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C119" w14:textId="77777777" w:rsidR="00357B14" w:rsidRPr="005533E4" w:rsidRDefault="00357B14" w:rsidP="008732FB">
      <w:pPr>
        <w:outlineLvl w:val="0"/>
        <w:rPr>
          <w:rFonts w:ascii="Arial" w:hAnsi="Arial" w:cs="Arial"/>
          <w:sz w:val="36"/>
          <w:szCs w:val="36"/>
        </w:rPr>
      </w:pPr>
    </w:p>
    <w:p w14:paraId="1BC9E1AF" w14:textId="77777777" w:rsidR="005B1D1A" w:rsidRPr="00CD1D41" w:rsidRDefault="005B1D1A" w:rsidP="008732FB">
      <w:pPr>
        <w:outlineLvl w:val="0"/>
        <w:rPr>
          <w:rFonts w:ascii="Arial" w:hAnsi="Arial" w:cs="Arial"/>
          <w:sz w:val="40"/>
          <w:szCs w:val="40"/>
        </w:rPr>
      </w:pPr>
      <w:r w:rsidRPr="00CD1D41">
        <w:rPr>
          <w:rFonts w:ascii="Arial" w:hAnsi="Arial" w:cs="Arial"/>
          <w:sz w:val="40"/>
          <w:szCs w:val="40"/>
        </w:rPr>
        <w:t>Anställningskontrakt för VD</w:t>
      </w:r>
    </w:p>
    <w:p w14:paraId="2AE3A4F5" w14:textId="77777777" w:rsidR="005B1D1A" w:rsidRDefault="005B1D1A" w:rsidP="008732FB">
      <w:pPr>
        <w:outlineLvl w:val="0"/>
        <w:rPr>
          <w:b/>
        </w:rPr>
      </w:pPr>
    </w:p>
    <w:p w14:paraId="7A3C0F2F" w14:textId="77777777" w:rsidR="005B1D1A" w:rsidRDefault="005B1D1A" w:rsidP="008732FB">
      <w:pPr>
        <w:outlineLvl w:val="0"/>
        <w:rPr>
          <w:b/>
        </w:rPr>
      </w:pPr>
    </w:p>
    <w:p w14:paraId="6D1F8983" w14:textId="77777777" w:rsidR="00357B14" w:rsidRDefault="00357B14" w:rsidP="008732FB">
      <w:pPr>
        <w:outlineLvl w:val="0"/>
        <w:rPr>
          <w:b/>
        </w:rPr>
      </w:pPr>
    </w:p>
    <w:p w14:paraId="6DEB6823" w14:textId="77777777" w:rsidR="00BC0975" w:rsidRPr="00194600" w:rsidRDefault="00BC0975" w:rsidP="00511A27">
      <w:pPr>
        <w:spacing w:line="360" w:lineRule="auto"/>
        <w:outlineLvl w:val="0"/>
      </w:pPr>
      <w:r>
        <w:rPr>
          <w:b/>
        </w:rPr>
        <w:t xml:space="preserve">1. </w:t>
      </w:r>
      <w:r w:rsidRPr="009762AB">
        <w:rPr>
          <w:b/>
        </w:rPr>
        <w:t>ANSTÄLLNINGS</w:t>
      </w:r>
      <w:r>
        <w:rPr>
          <w:b/>
        </w:rPr>
        <w:t>VILLKOR</w:t>
      </w:r>
    </w:p>
    <w:p w14:paraId="7B070929" w14:textId="77777777" w:rsidR="00BC0975" w:rsidRDefault="00BC0975" w:rsidP="00511A27">
      <w:pPr>
        <w:spacing w:line="360" w:lineRule="auto"/>
      </w:pPr>
    </w:p>
    <w:p w14:paraId="57F7733D" w14:textId="77777777" w:rsidR="00BC0975" w:rsidRDefault="00BC0975" w:rsidP="00511A27">
      <w:pPr>
        <w:numPr>
          <w:ilvl w:val="1"/>
          <w:numId w:val="2"/>
        </w:numPr>
        <w:spacing w:line="360" w:lineRule="auto"/>
        <w:outlineLvl w:val="0"/>
        <w:rPr>
          <w:b/>
          <w:bCs/>
        </w:rPr>
      </w:pPr>
      <w:r>
        <w:rPr>
          <w:b/>
          <w:bCs/>
        </w:rPr>
        <w:t>Parter</w:t>
      </w:r>
    </w:p>
    <w:p w14:paraId="4B0CC30D" w14:textId="77777777" w:rsidR="00BC0975" w:rsidRPr="00BC0975" w:rsidRDefault="00BC0975" w:rsidP="00511A27">
      <w:pPr>
        <w:spacing w:line="360" w:lineRule="auto"/>
        <w:rPr>
          <w:bCs/>
        </w:rPr>
      </w:pPr>
      <w:r>
        <w:rPr>
          <w:bCs/>
        </w:rPr>
        <w:t xml:space="preserve">Mellan </w:t>
      </w:r>
      <w:r w:rsidRPr="005B1D1A">
        <w:rPr>
          <w:bCs/>
          <w:highlight w:val="lightGray"/>
        </w:rPr>
        <w:t>företagets namn</w:t>
      </w:r>
      <w:r>
        <w:rPr>
          <w:bCs/>
        </w:rPr>
        <w:t xml:space="preserve">, org. nr </w:t>
      </w:r>
      <w:r w:rsidRPr="005B1D1A">
        <w:rPr>
          <w:bCs/>
          <w:highlight w:val="lightGray"/>
        </w:rPr>
        <w:t>organisationsnummer</w:t>
      </w:r>
      <w:r>
        <w:rPr>
          <w:bCs/>
        </w:rPr>
        <w:t xml:space="preserve"> </w:t>
      </w:r>
      <w:r w:rsidRPr="005B1D1A">
        <w:rPr>
          <w:bCs/>
        </w:rPr>
        <w:t>nedan</w:t>
      </w:r>
      <w:r w:rsidR="005B1D1A">
        <w:rPr>
          <w:bCs/>
        </w:rPr>
        <w:t xml:space="preserve"> </w:t>
      </w:r>
      <w:r w:rsidRPr="00F30463">
        <w:rPr>
          <w:bCs/>
        </w:rPr>
        <w:t>Företaget</w:t>
      </w:r>
      <w:r>
        <w:rPr>
          <w:bCs/>
        </w:rPr>
        <w:t xml:space="preserve">, och </w:t>
      </w:r>
      <w:r w:rsidRPr="005B1D1A">
        <w:rPr>
          <w:bCs/>
          <w:highlight w:val="lightGray"/>
        </w:rPr>
        <w:t>För och efternamn</w:t>
      </w:r>
      <w:r>
        <w:rPr>
          <w:bCs/>
        </w:rPr>
        <w:t xml:space="preserve">, </w:t>
      </w:r>
      <w:r w:rsidRPr="005B1D1A">
        <w:rPr>
          <w:bCs/>
          <w:highlight w:val="lightGray"/>
        </w:rPr>
        <w:t>personnummer</w:t>
      </w:r>
      <w:r>
        <w:rPr>
          <w:bCs/>
        </w:rPr>
        <w:t xml:space="preserve"> </w:t>
      </w:r>
      <w:r w:rsidRPr="005B1D1A">
        <w:rPr>
          <w:bCs/>
        </w:rPr>
        <w:t xml:space="preserve">nedan </w:t>
      </w:r>
      <w:r w:rsidR="005B1D1A" w:rsidRPr="005B1D1A">
        <w:rPr>
          <w:bCs/>
        </w:rPr>
        <w:t>d</w:t>
      </w:r>
      <w:r w:rsidRPr="005B1D1A">
        <w:rPr>
          <w:bCs/>
        </w:rPr>
        <w:t>en anställde har idag</w:t>
      </w:r>
      <w:r>
        <w:rPr>
          <w:bCs/>
        </w:rPr>
        <w:t xml:space="preserve"> ingåtts följande avtal.</w:t>
      </w:r>
    </w:p>
    <w:p w14:paraId="43A3A609" w14:textId="77777777" w:rsidR="00BC0975" w:rsidRDefault="00BC0975" w:rsidP="00BC0975">
      <w:pPr>
        <w:spacing w:line="360" w:lineRule="auto"/>
        <w:rPr>
          <w:b/>
          <w:bCs/>
        </w:rPr>
      </w:pPr>
    </w:p>
    <w:p w14:paraId="782578B7" w14:textId="77777777" w:rsidR="00BC0975" w:rsidRPr="008655AD" w:rsidRDefault="00BC0975" w:rsidP="008732FB">
      <w:pPr>
        <w:numPr>
          <w:ilvl w:val="1"/>
          <w:numId w:val="2"/>
        </w:numPr>
        <w:spacing w:line="360" w:lineRule="auto"/>
        <w:outlineLvl w:val="0"/>
      </w:pPr>
      <w:r>
        <w:rPr>
          <w:b/>
          <w:bCs/>
        </w:rPr>
        <w:t>Anställning</w:t>
      </w:r>
      <w:r w:rsidR="00250537">
        <w:rPr>
          <w:b/>
          <w:bCs/>
        </w:rPr>
        <w:t xml:space="preserve"> och befattning</w:t>
      </w:r>
    </w:p>
    <w:p w14:paraId="5094EF54" w14:textId="77777777" w:rsidR="00BC0975" w:rsidRDefault="007F6056" w:rsidP="00BC0975">
      <w:pPr>
        <w:spacing w:line="360" w:lineRule="auto"/>
      </w:pPr>
      <w:r w:rsidRPr="00F30463">
        <w:rPr>
          <w:highlight w:val="lightGray"/>
        </w:rPr>
        <w:t>För och efternamn</w:t>
      </w:r>
      <w:r>
        <w:t xml:space="preserve"> anställs som </w:t>
      </w:r>
      <w:r w:rsidRPr="00F30463">
        <w:rPr>
          <w:highlight w:val="lightGray"/>
        </w:rPr>
        <w:t>titel</w:t>
      </w:r>
      <w:r>
        <w:t xml:space="preserve"> </w:t>
      </w:r>
      <w:r w:rsidR="00BC0975">
        <w:t>med de arbetsuppgifter som närmare framgår av befattningsbeskrivningen</w:t>
      </w:r>
      <w:r>
        <w:t xml:space="preserve"> alternativt VD-instruktion</w:t>
      </w:r>
      <w:r w:rsidR="00F66B84">
        <w:t xml:space="preserve">, </w:t>
      </w:r>
      <w:r w:rsidR="00F66B84" w:rsidRPr="00F30463">
        <w:rPr>
          <w:highlight w:val="lightGray"/>
        </w:rPr>
        <w:t xml:space="preserve">bilaga </w:t>
      </w:r>
      <w:r w:rsidR="00F30463" w:rsidRPr="00F30463">
        <w:rPr>
          <w:highlight w:val="lightGray"/>
        </w:rPr>
        <w:t>n</w:t>
      </w:r>
      <w:r w:rsidR="00F66B84" w:rsidRPr="00F30463">
        <w:rPr>
          <w:highlight w:val="lightGray"/>
        </w:rPr>
        <w:t>r</w:t>
      </w:r>
      <w:r w:rsidR="00F66B84">
        <w:t>.</w:t>
      </w:r>
      <w:r>
        <w:t xml:space="preserve"> Placeringsorten är </w:t>
      </w:r>
      <w:r w:rsidRPr="00F30463">
        <w:rPr>
          <w:highlight w:val="lightGray"/>
        </w:rPr>
        <w:t>Ort</w:t>
      </w:r>
      <w:r w:rsidR="00BC0975">
        <w:t>.</w:t>
      </w:r>
      <w:r>
        <w:t xml:space="preserve"> Anställningen gäller tillsvidare</w:t>
      </w:r>
      <w:r w:rsidR="00250537">
        <w:t>.</w:t>
      </w:r>
    </w:p>
    <w:p w14:paraId="7CAE4440" w14:textId="77777777" w:rsidR="00250537" w:rsidRDefault="00250537" w:rsidP="00BC0975">
      <w:pPr>
        <w:spacing w:line="360" w:lineRule="auto"/>
      </w:pPr>
    </w:p>
    <w:p w14:paraId="447D4A2E" w14:textId="77777777" w:rsidR="00250537" w:rsidRDefault="00250537" w:rsidP="008732FB">
      <w:pPr>
        <w:numPr>
          <w:ilvl w:val="1"/>
          <w:numId w:val="2"/>
        </w:numPr>
        <w:spacing w:line="360" w:lineRule="auto"/>
        <w:outlineLvl w:val="0"/>
        <w:rPr>
          <w:b/>
        </w:rPr>
      </w:pPr>
      <w:r>
        <w:rPr>
          <w:b/>
        </w:rPr>
        <w:t>Lojalitet och konkurrerande verksamhet</w:t>
      </w:r>
    </w:p>
    <w:p w14:paraId="1593952A" w14:textId="77777777" w:rsidR="00250537" w:rsidRDefault="00250537" w:rsidP="00250537">
      <w:pPr>
        <w:spacing w:line="360" w:lineRule="auto"/>
        <w:rPr>
          <w:bCs/>
        </w:rPr>
      </w:pPr>
      <w:r>
        <w:rPr>
          <w:bCs/>
        </w:rPr>
        <w:t xml:space="preserve">Den anställde får inte, utan </w:t>
      </w:r>
      <w:r w:rsidR="0061633E">
        <w:rPr>
          <w:bCs/>
        </w:rPr>
        <w:t xml:space="preserve">arbetsgivarens </w:t>
      </w:r>
      <w:r w:rsidR="00D84A99">
        <w:rPr>
          <w:bCs/>
        </w:rPr>
        <w:t>(</w:t>
      </w:r>
      <w:r w:rsidR="0061633E">
        <w:rPr>
          <w:bCs/>
        </w:rPr>
        <w:t>styrelsens</w:t>
      </w:r>
      <w:r w:rsidR="00D84A99">
        <w:rPr>
          <w:bCs/>
        </w:rPr>
        <w:t>)</w:t>
      </w:r>
      <w:r>
        <w:rPr>
          <w:bCs/>
        </w:rPr>
        <w:t xml:space="preserve"> uttryckliga godkännande, engagera sig i annan verksamhet eller anställning om sådant engagemang inte skäligen går att förena med anställningen enligt detta avtal. Den anställde får inte heller,</w:t>
      </w:r>
      <w:r w:rsidRPr="006D6CD9">
        <w:rPr>
          <w:bCs/>
        </w:rPr>
        <w:t xml:space="preserve"> </w:t>
      </w:r>
      <w:r>
        <w:rPr>
          <w:bCs/>
        </w:rPr>
        <w:t xml:space="preserve">utan </w:t>
      </w:r>
      <w:r w:rsidR="0061633E">
        <w:rPr>
          <w:bCs/>
        </w:rPr>
        <w:t xml:space="preserve">arbetsgivarens </w:t>
      </w:r>
      <w:r w:rsidR="00D84A99">
        <w:rPr>
          <w:bCs/>
        </w:rPr>
        <w:t>(</w:t>
      </w:r>
      <w:r>
        <w:rPr>
          <w:bCs/>
        </w:rPr>
        <w:t>styrelsens</w:t>
      </w:r>
      <w:r w:rsidR="00D84A99">
        <w:rPr>
          <w:bCs/>
        </w:rPr>
        <w:t>)</w:t>
      </w:r>
      <w:r>
        <w:rPr>
          <w:bCs/>
        </w:rPr>
        <w:t xml:space="preserve"> uttryckliga godkännande, engagera sig i verksamhet som kan inverka menligt på den arbetstid den anställde avsätter för Företaget.</w:t>
      </w:r>
    </w:p>
    <w:p w14:paraId="59CE268D" w14:textId="77777777" w:rsidR="0061633E" w:rsidRDefault="0061633E" w:rsidP="00250537">
      <w:pPr>
        <w:spacing w:line="360" w:lineRule="auto"/>
        <w:rPr>
          <w:b/>
          <w:bCs/>
        </w:rPr>
      </w:pPr>
    </w:p>
    <w:p w14:paraId="54A9D533" w14:textId="77777777" w:rsidR="0061633E" w:rsidRPr="0061633E" w:rsidRDefault="0061633E" w:rsidP="008732FB">
      <w:pPr>
        <w:spacing w:line="360" w:lineRule="auto"/>
        <w:outlineLvl w:val="0"/>
        <w:rPr>
          <w:b/>
          <w:bCs/>
        </w:rPr>
      </w:pPr>
      <w:r w:rsidRPr="0061633E">
        <w:rPr>
          <w:b/>
          <w:bCs/>
        </w:rPr>
        <w:t>1.4</w:t>
      </w:r>
      <w:r>
        <w:rPr>
          <w:b/>
          <w:bCs/>
        </w:rPr>
        <w:t xml:space="preserve"> Arbetstider</w:t>
      </w:r>
    </w:p>
    <w:p w14:paraId="1264E789" w14:textId="77777777" w:rsidR="0061633E" w:rsidRDefault="00250537" w:rsidP="00BC0975">
      <w:pPr>
        <w:spacing w:line="360" w:lineRule="auto"/>
      </w:pPr>
      <w:r>
        <w:t>Normal</w:t>
      </w:r>
      <w:r w:rsidR="0061633E">
        <w:t xml:space="preserve"> arbetstid är måndag – fredag, </w:t>
      </w:r>
      <w:r w:rsidR="0061633E" w:rsidRPr="00D84A99">
        <w:rPr>
          <w:highlight w:val="lightGray"/>
        </w:rPr>
        <w:t>40</w:t>
      </w:r>
      <w:r w:rsidR="00D84A99">
        <w:t xml:space="preserve"> </w:t>
      </w:r>
      <w:r w:rsidR="0061633E">
        <w:t>timmar</w:t>
      </w:r>
      <w:r w:rsidR="005533E4">
        <w:t xml:space="preserve"> per helgfri </w:t>
      </w:r>
      <w:r w:rsidR="0061633E">
        <w:t xml:space="preserve">vecka mellan kl. </w:t>
      </w:r>
      <w:r w:rsidR="0061633E" w:rsidRPr="00D84A99">
        <w:rPr>
          <w:highlight w:val="lightGray"/>
        </w:rPr>
        <w:t>klockslag</w:t>
      </w:r>
      <w:r>
        <w:t>.</w:t>
      </w:r>
    </w:p>
    <w:p w14:paraId="44133CB9" w14:textId="77777777" w:rsidR="0061633E" w:rsidRDefault="0061633E" w:rsidP="00BC0975">
      <w:pPr>
        <w:spacing w:line="360" w:lineRule="auto"/>
      </w:pPr>
    </w:p>
    <w:p w14:paraId="310D69C3" w14:textId="77777777" w:rsidR="0061633E" w:rsidRPr="0061633E" w:rsidRDefault="0061633E" w:rsidP="008732FB">
      <w:pPr>
        <w:spacing w:line="360" w:lineRule="auto"/>
        <w:outlineLvl w:val="0"/>
        <w:rPr>
          <w:b/>
        </w:rPr>
      </w:pPr>
      <w:r w:rsidRPr="0061633E">
        <w:rPr>
          <w:b/>
        </w:rPr>
        <w:t>1.5 Semester</w:t>
      </w:r>
    </w:p>
    <w:p w14:paraId="6A9F2E89" w14:textId="77777777" w:rsidR="00BC0975" w:rsidRDefault="0061633E" w:rsidP="00BC0975">
      <w:pPr>
        <w:spacing w:line="360" w:lineRule="auto"/>
        <w:rPr>
          <w:bCs/>
        </w:rPr>
      </w:pPr>
      <w:r>
        <w:rPr>
          <w:bCs/>
        </w:rPr>
        <w:t xml:space="preserve">Den anställde har rätt till </w:t>
      </w:r>
      <w:r w:rsidRPr="00D84A99">
        <w:rPr>
          <w:bCs/>
          <w:highlight w:val="lightGray"/>
        </w:rPr>
        <w:t>antal</w:t>
      </w:r>
      <w:r>
        <w:rPr>
          <w:bCs/>
        </w:rPr>
        <w:t xml:space="preserve"> semesterdagar per år.</w:t>
      </w:r>
    </w:p>
    <w:p w14:paraId="77C92FA8" w14:textId="77777777" w:rsidR="0061633E" w:rsidRDefault="0061633E" w:rsidP="00BC0975">
      <w:pPr>
        <w:spacing w:line="360" w:lineRule="auto"/>
        <w:rPr>
          <w:bCs/>
        </w:rPr>
      </w:pPr>
    </w:p>
    <w:p w14:paraId="7C3643D4" w14:textId="77777777" w:rsidR="0061633E" w:rsidRPr="0061633E" w:rsidRDefault="00357B14" w:rsidP="008732FB">
      <w:pPr>
        <w:spacing w:line="360" w:lineRule="auto"/>
        <w:outlineLvl w:val="0"/>
        <w:rPr>
          <w:b/>
          <w:bCs/>
        </w:rPr>
      </w:pPr>
      <w:r>
        <w:rPr>
          <w:b/>
          <w:bCs/>
        </w:rPr>
        <w:br w:type="page"/>
      </w:r>
      <w:r w:rsidR="0061633E" w:rsidRPr="0061633E">
        <w:rPr>
          <w:b/>
          <w:bCs/>
        </w:rPr>
        <w:lastRenderedPageBreak/>
        <w:t>1.6 Sjuklön</w:t>
      </w:r>
    </w:p>
    <w:p w14:paraId="48D50956" w14:textId="77777777" w:rsidR="005D64BB" w:rsidRPr="00A426DE" w:rsidRDefault="005D64BB" w:rsidP="005D64BB">
      <w:pPr>
        <w:autoSpaceDE w:val="0"/>
        <w:autoSpaceDN w:val="0"/>
        <w:adjustRightInd w:val="0"/>
        <w:rPr>
          <w:rFonts w:cs="Times-Roman"/>
          <w:szCs w:val="20"/>
        </w:rPr>
      </w:pPr>
      <w:r w:rsidRPr="00A426DE">
        <w:rPr>
          <w:rFonts w:cs="Times-Roman"/>
          <w:szCs w:val="20"/>
        </w:rPr>
        <w:t>Sjuklön utgår t o m 90:e kalenderdagen i sjukperioden. Sjuklönen beräknas genom avdrag från lönen enligt följande;</w:t>
      </w:r>
    </w:p>
    <w:p w14:paraId="2FD402AF" w14:textId="77777777" w:rsidR="005D64BB" w:rsidRPr="00A426DE" w:rsidRDefault="005D64BB" w:rsidP="005D64BB">
      <w:pPr>
        <w:autoSpaceDE w:val="0"/>
        <w:autoSpaceDN w:val="0"/>
        <w:adjustRightInd w:val="0"/>
        <w:rPr>
          <w:rFonts w:cs="Times-Roman"/>
          <w:szCs w:val="20"/>
        </w:rPr>
      </w:pPr>
    </w:p>
    <w:p w14:paraId="7377B043" w14:textId="77777777" w:rsidR="00D84A99" w:rsidRDefault="005D64BB" w:rsidP="005D64BB">
      <w:pPr>
        <w:autoSpaceDE w:val="0"/>
        <w:autoSpaceDN w:val="0"/>
        <w:adjustRightInd w:val="0"/>
        <w:rPr>
          <w:rFonts w:cs="Times-Roman"/>
          <w:szCs w:val="20"/>
        </w:rPr>
      </w:pPr>
      <w:r w:rsidRPr="00A426DE">
        <w:rPr>
          <w:rFonts w:cs="Times-Roman"/>
          <w:szCs w:val="20"/>
        </w:rPr>
        <w:t xml:space="preserve">Sjukdom </w:t>
      </w:r>
      <w:r w:rsidR="00C82AF0">
        <w:rPr>
          <w:rFonts w:cs="Times-Semibold"/>
          <w:bCs/>
          <w:szCs w:val="20"/>
        </w:rPr>
        <w:t>t</w:t>
      </w:r>
      <w:r w:rsidRPr="00A426DE">
        <w:rPr>
          <w:rFonts w:cs="Times-Semibold"/>
          <w:bCs/>
          <w:szCs w:val="20"/>
        </w:rPr>
        <w:t xml:space="preserve"> o m 14:e kalenderdagen </w:t>
      </w:r>
      <w:r w:rsidRPr="00A426DE">
        <w:rPr>
          <w:rFonts w:cs="Times-Roman"/>
          <w:szCs w:val="20"/>
        </w:rPr>
        <w:t>i sjuklöneperioden:</w:t>
      </w:r>
      <w:r w:rsidR="00D84A99">
        <w:rPr>
          <w:rFonts w:cs="Times-Roman"/>
          <w:szCs w:val="20"/>
        </w:rPr>
        <w:t xml:space="preserve"> </w:t>
      </w:r>
    </w:p>
    <w:p w14:paraId="51B1FF7D" w14:textId="77777777" w:rsidR="005D64BB" w:rsidRPr="00A426DE" w:rsidRDefault="005D64BB" w:rsidP="005D64BB">
      <w:pPr>
        <w:autoSpaceDE w:val="0"/>
        <w:autoSpaceDN w:val="0"/>
        <w:adjustRightInd w:val="0"/>
        <w:rPr>
          <w:rFonts w:cs="Times-Roman"/>
          <w:szCs w:val="20"/>
        </w:rPr>
      </w:pPr>
      <w:r w:rsidRPr="00A426DE">
        <w:rPr>
          <w:rFonts w:cs="Times-Roman"/>
          <w:szCs w:val="20"/>
        </w:rPr>
        <w:t xml:space="preserve">För varje timme den anställde är frånvarande på grund av sjukdom görs sjukavdrag </w:t>
      </w:r>
      <w:r>
        <w:rPr>
          <w:rFonts w:cs="Times-Roman"/>
          <w:szCs w:val="20"/>
        </w:rPr>
        <w:t>m</w:t>
      </w:r>
      <w:r w:rsidRPr="00A426DE">
        <w:rPr>
          <w:rFonts w:cs="Times-Roman"/>
          <w:szCs w:val="20"/>
        </w:rPr>
        <w:t>ed</w:t>
      </w:r>
      <w:r w:rsidR="00D84A99">
        <w:rPr>
          <w:rFonts w:cs="Times-Roman"/>
          <w:szCs w:val="20"/>
        </w:rPr>
        <w:t>:</w:t>
      </w:r>
    </w:p>
    <w:p w14:paraId="34A32FB5" w14:textId="77777777" w:rsidR="005D64BB" w:rsidRPr="00A426DE" w:rsidRDefault="005D64BB" w:rsidP="005D64BB">
      <w:pPr>
        <w:autoSpaceDE w:val="0"/>
        <w:autoSpaceDN w:val="0"/>
        <w:adjustRightInd w:val="0"/>
        <w:rPr>
          <w:rFonts w:cs="Times-Roman"/>
          <w:szCs w:val="20"/>
        </w:rPr>
      </w:pPr>
    </w:p>
    <w:p w14:paraId="736A0FAA" w14:textId="77777777" w:rsidR="005D64BB" w:rsidRPr="00A426DE" w:rsidRDefault="005D64BB" w:rsidP="005D64BB">
      <w:pPr>
        <w:autoSpaceDE w:val="0"/>
        <w:autoSpaceDN w:val="0"/>
        <w:adjustRightInd w:val="0"/>
        <w:rPr>
          <w:rFonts w:cs="Times-Roman"/>
          <w:szCs w:val="20"/>
        </w:rPr>
      </w:pPr>
      <w:r w:rsidRPr="00A426DE">
        <w:rPr>
          <w:rFonts w:cs="Times-Roman"/>
          <w:szCs w:val="20"/>
        </w:rPr>
        <w:tab/>
      </w:r>
      <w:r w:rsidRPr="00A426DE">
        <w:rPr>
          <w:rFonts w:cs="Times-Roman"/>
          <w:szCs w:val="20"/>
          <w:u w:val="single"/>
        </w:rPr>
        <w:t xml:space="preserve">  månadslönen x 12    </w:t>
      </w:r>
      <w:r w:rsidRPr="00A426DE">
        <w:rPr>
          <w:rFonts w:cs="Times-Roman"/>
          <w:szCs w:val="20"/>
        </w:rPr>
        <w:tab/>
      </w:r>
      <w:r>
        <w:rPr>
          <w:rFonts w:cs="Times-Roman"/>
          <w:szCs w:val="20"/>
        </w:rPr>
        <w:tab/>
      </w:r>
    </w:p>
    <w:p w14:paraId="46E7CF97" w14:textId="77777777" w:rsidR="009E62BB" w:rsidRDefault="005D64BB" w:rsidP="005D64BB">
      <w:pPr>
        <w:autoSpaceDE w:val="0"/>
        <w:autoSpaceDN w:val="0"/>
        <w:adjustRightInd w:val="0"/>
        <w:rPr>
          <w:rFonts w:cs="Times-Roman"/>
          <w:szCs w:val="20"/>
        </w:rPr>
      </w:pPr>
      <w:r w:rsidRPr="00A426DE">
        <w:rPr>
          <w:rFonts w:cs="Times-Roman"/>
          <w:szCs w:val="20"/>
        </w:rPr>
        <w:tab/>
        <w:t xml:space="preserve">52 x veckoarbetstiden </w:t>
      </w:r>
    </w:p>
    <w:p w14:paraId="46139DCF" w14:textId="77777777" w:rsidR="009E62BB" w:rsidRDefault="009E62BB" w:rsidP="005D64BB">
      <w:pPr>
        <w:autoSpaceDE w:val="0"/>
        <w:autoSpaceDN w:val="0"/>
        <w:adjustRightInd w:val="0"/>
        <w:rPr>
          <w:rFonts w:cs="Times-Roman"/>
          <w:szCs w:val="20"/>
        </w:rPr>
      </w:pPr>
    </w:p>
    <w:p w14:paraId="7999F2C0" w14:textId="77777777" w:rsidR="005D64BB" w:rsidRPr="00A426DE" w:rsidRDefault="009E62BB" w:rsidP="005D64BB">
      <w:pPr>
        <w:autoSpaceDE w:val="0"/>
        <w:autoSpaceDN w:val="0"/>
        <w:adjustRightInd w:val="0"/>
        <w:rPr>
          <w:rFonts w:cs="Times-Roman"/>
          <w:szCs w:val="20"/>
        </w:rPr>
      </w:pPr>
      <w:r w:rsidRPr="00A426DE">
        <w:rPr>
          <w:rFonts w:cs="Times-Roman"/>
          <w:szCs w:val="20"/>
        </w:rPr>
        <w:t>för den första sjukfrånvarodagen</w:t>
      </w:r>
      <w:r>
        <w:rPr>
          <w:rFonts w:cs="Times-Roman"/>
          <w:szCs w:val="20"/>
        </w:rPr>
        <w:t xml:space="preserve"> </w:t>
      </w:r>
      <w:r>
        <w:rPr>
          <w:rFonts w:cs="Times-Roman"/>
          <w:sz w:val="22"/>
          <w:szCs w:val="20"/>
        </w:rPr>
        <w:t>(</w:t>
      </w:r>
      <w:r w:rsidR="005D64BB" w:rsidRPr="00A426DE">
        <w:rPr>
          <w:rFonts w:cs="Times-Roman"/>
          <w:szCs w:val="20"/>
        </w:rPr>
        <w:t>karensdag</w:t>
      </w:r>
      <w:r>
        <w:rPr>
          <w:rFonts w:cs="Times-Roman"/>
          <w:szCs w:val="20"/>
        </w:rPr>
        <w:t>)</w:t>
      </w:r>
    </w:p>
    <w:p w14:paraId="2202A6D0" w14:textId="77777777" w:rsidR="005D64BB" w:rsidRPr="00A426DE" w:rsidRDefault="005D64BB" w:rsidP="005D64BB">
      <w:pPr>
        <w:autoSpaceDE w:val="0"/>
        <w:autoSpaceDN w:val="0"/>
        <w:adjustRightInd w:val="0"/>
        <w:rPr>
          <w:rFonts w:cs="Times-Roman"/>
          <w:szCs w:val="20"/>
        </w:rPr>
      </w:pPr>
    </w:p>
    <w:p w14:paraId="5AC6452A" w14:textId="77777777" w:rsidR="009E62BB" w:rsidRPr="009E62BB" w:rsidRDefault="005D64BB" w:rsidP="005D64BB">
      <w:pPr>
        <w:autoSpaceDE w:val="0"/>
        <w:autoSpaceDN w:val="0"/>
        <w:adjustRightInd w:val="0"/>
        <w:rPr>
          <w:rFonts w:cs="Times-Roman"/>
          <w:szCs w:val="20"/>
          <w:u w:val="single"/>
        </w:rPr>
      </w:pPr>
      <w:r w:rsidRPr="00A426DE">
        <w:rPr>
          <w:rFonts w:cs="Times-Roman"/>
          <w:szCs w:val="20"/>
        </w:rPr>
        <w:t>och med</w:t>
      </w:r>
      <w:r w:rsidR="009E62BB">
        <w:rPr>
          <w:rFonts w:cs="Times-Roman"/>
          <w:szCs w:val="20"/>
        </w:rPr>
        <w:t>:</w:t>
      </w:r>
      <w:r>
        <w:rPr>
          <w:rFonts w:cs="Times-Roman"/>
          <w:szCs w:val="20"/>
        </w:rPr>
        <w:tab/>
      </w:r>
      <w:r w:rsidRPr="009E62BB">
        <w:rPr>
          <w:rFonts w:cs="Times-Roman"/>
          <w:szCs w:val="20"/>
        </w:rPr>
        <w:t xml:space="preserve">20 </w:t>
      </w:r>
      <w:proofErr w:type="gramStart"/>
      <w:r w:rsidRPr="009E62BB">
        <w:rPr>
          <w:rFonts w:cs="Times-Roman"/>
          <w:szCs w:val="20"/>
        </w:rPr>
        <w:t xml:space="preserve">% </w:t>
      </w:r>
      <w:r w:rsidR="009E62BB">
        <w:rPr>
          <w:rFonts w:cs="Times-Roman"/>
          <w:szCs w:val="20"/>
        </w:rPr>
        <w:t xml:space="preserve"> </w:t>
      </w:r>
      <w:r w:rsidRPr="009E62BB">
        <w:rPr>
          <w:rFonts w:cs="Times-Roman"/>
          <w:szCs w:val="20"/>
        </w:rPr>
        <w:t>x</w:t>
      </w:r>
      <w:proofErr w:type="gramEnd"/>
      <w:r w:rsidRPr="009E62BB">
        <w:rPr>
          <w:rFonts w:cs="Times-Roman"/>
          <w:szCs w:val="20"/>
        </w:rPr>
        <w:t xml:space="preserve"> </w:t>
      </w:r>
      <w:r w:rsidR="009E62BB">
        <w:rPr>
          <w:rFonts w:cs="Times-Roman"/>
          <w:szCs w:val="20"/>
        </w:rPr>
        <w:t xml:space="preserve">  </w:t>
      </w:r>
      <w:r w:rsidRPr="009E62BB">
        <w:rPr>
          <w:rFonts w:cs="Times-Roman"/>
          <w:szCs w:val="20"/>
        </w:rPr>
        <w:t xml:space="preserve">  </w:t>
      </w:r>
      <w:r w:rsidRPr="009E62BB">
        <w:rPr>
          <w:rFonts w:cs="Times-Roman"/>
          <w:szCs w:val="20"/>
          <w:u w:val="single"/>
        </w:rPr>
        <w:t xml:space="preserve">månadslönen x 12   </w:t>
      </w:r>
    </w:p>
    <w:p w14:paraId="035840AA" w14:textId="77777777" w:rsidR="009E62BB" w:rsidRDefault="009E62BB" w:rsidP="005D64BB">
      <w:pPr>
        <w:autoSpaceDE w:val="0"/>
        <w:autoSpaceDN w:val="0"/>
        <w:adjustRightInd w:val="0"/>
        <w:rPr>
          <w:rFonts w:cs="Times-Roman"/>
          <w:szCs w:val="20"/>
        </w:rPr>
      </w:pPr>
      <w:r>
        <w:rPr>
          <w:rFonts w:cs="Times-Roman"/>
          <w:szCs w:val="20"/>
        </w:rPr>
        <w:tab/>
        <w:t xml:space="preserve">              </w:t>
      </w:r>
      <w:r w:rsidR="005D64BB" w:rsidRPr="00A426DE">
        <w:rPr>
          <w:rFonts w:cs="Times-Roman"/>
          <w:szCs w:val="20"/>
        </w:rPr>
        <w:t xml:space="preserve">52 x veckoarbetstiden </w:t>
      </w:r>
      <w:r w:rsidR="005D64BB">
        <w:rPr>
          <w:rFonts w:cs="Times-Roman"/>
          <w:szCs w:val="20"/>
        </w:rPr>
        <w:tab/>
      </w:r>
    </w:p>
    <w:p w14:paraId="6BB57C84" w14:textId="77777777" w:rsidR="009E62BB" w:rsidRDefault="009E62BB" w:rsidP="005D64BB">
      <w:pPr>
        <w:autoSpaceDE w:val="0"/>
        <w:autoSpaceDN w:val="0"/>
        <w:adjustRightInd w:val="0"/>
        <w:rPr>
          <w:rFonts w:cs="Times-Roman"/>
          <w:szCs w:val="20"/>
        </w:rPr>
      </w:pPr>
    </w:p>
    <w:p w14:paraId="2C76CE16" w14:textId="77777777" w:rsidR="005D64BB" w:rsidRDefault="009E62BB" w:rsidP="005D64BB">
      <w:pPr>
        <w:autoSpaceDE w:val="0"/>
        <w:autoSpaceDN w:val="0"/>
        <w:adjustRightInd w:val="0"/>
        <w:rPr>
          <w:rFonts w:cs="Times-Roman"/>
          <w:szCs w:val="20"/>
        </w:rPr>
      </w:pPr>
      <w:r>
        <w:rPr>
          <w:rFonts w:cs="Times-Roman"/>
          <w:szCs w:val="20"/>
        </w:rPr>
        <w:t>f</w:t>
      </w:r>
      <w:r w:rsidRPr="00A426DE">
        <w:rPr>
          <w:rFonts w:cs="Times-Roman"/>
          <w:szCs w:val="20"/>
        </w:rPr>
        <w:t>r</w:t>
      </w:r>
      <w:r w:rsidR="00C82AF0">
        <w:rPr>
          <w:rFonts w:cs="Times-Roman"/>
          <w:szCs w:val="20"/>
        </w:rPr>
        <w:t xml:space="preserve">. </w:t>
      </w:r>
      <w:r>
        <w:rPr>
          <w:rFonts w:cs="Times-Roman"/>
          <w:szCs w:val="20"/>
        </w:rPr>
        <w:t>o</w:t>
      </w:r>
      <w:r w:rsidR="00C82AF0">
        <w:rPr>
          <w:rFonts w:cs="Times-Roman"/>
          <w:szCs w:val="20"/>
        </w:rPr>
        <w:t xml:space="preserve"> </w:t>
      </w:r>
      <w:r w:rsidRPr="00A426DE">
        <w:rPr>
          <w:rFonts w:cs="Times-Roman"/>
          <w:szCs w:val="20"/>
        </w:rPr>
        <w:t>m</w:t>
      </w:r>
      <w:r w:rsidR="00C82AF0">
        <w:rPr>
          <w:rFonts w:cs="Times-Roman"/>
          <w:szCs w:val="20"/>
        </w:rPr>
        <w:t>.</w:t>
      </w:r>
      <w:r w:rsidRPr="00A426DE">
        <w:rPr>
          <w:rFonts w:cs="Times-Roman"/>
          <w:szCs w:val="20"/>
        </w:rPr>
        <w:t xml:space="preserve"> den andra sjukfrån</w:t>
      </w:r>
      <w:r>
        <w:rPr>
          <w:rFonts w:cs="Times-Roman"/>
          <w:szCs w:val="20"/>
        </w:rPr>
        <w:t>varodagen.</w:t>
      </w:r>
    </w:p>
    <w:p w14:paraId="64CCFED4" w14:textId="77777777" w:rsidR="009E62BB" w:rsidRPr="00A426DE" w:rsidRDefault="009E62BB" w:rsidP="005D64BB">
      <w:pPr>
        <w:autoSpaceDE w:val="0"/>
        <w:autoSpaceDN w:val="0"/>
        <w:adjustRightInd w:val="0"/>
      </w:pPr>
    </w:p>
    <w:p w14:paraId="2758E6E1" w14:textId="77777777" w:rsidR="005D64BB" w:rsidRPr="004174D2" w:rsidRDefault="005D64BB" w:rsidP="005D64BB">
      <w:pPr>
        <w:autoSpaceDE w:val="0"/>
        <w:autoSpaceDN w:val="0"/>
        <w:adjustRightInd w:val="0"/>
        <w:rPr>
          <w:rFonts w:ascii="Times-Roman" w:hAnsi="Times-Roman" w:cs="Times-Roman"/>
          <w:color w:val="231F20"/>
          <w:sz w:val="20"/>
          <w:szCs w:val="20"/>
        </w:rPr>
      </w:pPr>
    </w:p>
    <w:p w14:paraId="189E13BE" w14:textId="77777777" w:rsidR="005D64BB" w:rsidRDefault="005D64BB" w:rsidP="005D64BB">
      <w:pPr>
        <w:autoSpaceDE w:val="0"/>
        <w:autoSpaceDN w:val="0"/>
        <w:adjustRightInd w:val="0"/>
        <w:rPr>
          <w:rFonts w:cs="Times-Roman"/>
          <w:szCs w:val="20"/>
        </w:rPr>
      </w:pPr>
      <w:r w:rsidRPr="00945AC0">
        <w:rPr>
          <w:rFonts w:cs="Times-Roman"/>
          <w:szCs w:val="20"/>
        </w:rPr>
        <w:t xml:space="preserve">Sjukdom </w:t>
      </w:r>
      <w:r w:rsidR="009E62BB">
        <w:rPr>
          <w:rFonts w:cs="Times-Semibold"/>
          <w:bCs/>
          <w:szCs w:val="20"/>
        </w:rPr>
        <w:t>fr</w:t>
      </w:r>
      <w:r w:rsidR="00C82AF0">
        <w:rPr>
          <w:rFonts w:cs="Times-Semibold"/>
          <w:bCs/>
          <w:szCs w:val="20"/>
        </w:rPr>
        <w:t xml:space="preserve">. </w:t>
      </w:r>
      <w:r w:rsidR="009E62BB">
        <w:rPr>
          <w:rFonts w:cs="Times-Semibold"/>
          <w:bCs/>
          <w:szCs w:val="20"/>
        </w:rPr>
        <w:t>o</w:t>
      </w:r>
      <w:r w:rsidR="00C82AF0">
        <w:rPr>
          <w:rFonts w:cs="Times-Semibold"/>
          <w:bCs/>
          <w:szCs w:val="20"/>
        </w:rPr>
        <w:t xml:space="preserve"> </w:t>
      </w:r>
      <w:r w:rsidRPr="00945AC0">
        <w:rPr>
          <w:rFonts w:cs="Times-Semibold"/>
          <w:bCs/>
          <w:szCs w:val="20"/>
        </w:rPr>
        <w:t>m</w:t>
      </w:r>
      <w:r w:rsidR="00C82AF0">
        <w:rPr>
          <w:rFonts w:cs="Times-Semibold"/>
          <w:bCs/>
          <w:szCs w:val="20"/>
        </w:rPr>
        <w:t>.</w:t>
      </w:r>
      <w:r w:rsidRPr="00945AC0">
        <w:rPr>
          <w:rFonts w:cs="Times-Semibold"/>
          <w:bCs/>
          <w:szCs w:val="20"/>
        </w:rPr>
        <w:t xml:space="preserve"> 15:e </w:t>
      </w:r>
      <w:r w:rsidRPr="00945AC0">
        <w:rPr>
          <w:rFonts w:cs="Times-Roman"/>
          <w:szCs w:val="20"/>
        </w:rPr>
        <w:t>kalenderdagen:</w:t>
      </w:r>
    </w:p>
    <w:p w14:paraId="036816E0" w14:textId="77777777" w:rsidR="005D64BB" w:rsidRPr="00945AC0" w:rsidRDefault="005D64BB" w:rsidP="005D64BB">
      <w:pPr>
        <w:autoSpaceDE w:val="0"/>
        <w:autoSpaceDN w:val="0"/>
        <w:adjustRightInd w:val="0"/>
        <w:rPr>
          <w:rFonts w:cs="Times-Roman"/>
          <w:szCs w:val="20"/>
        </w:rPr>
      </w:pPr>
      <w:r w:rsidRPr="00945AC0">
        <w:rPr>
          <w:rFonts w:cs="Times-Roman"/>
          <w:szCs w:val="20"/>
        </w:rPr>
        <w:t xml:space="preserve">För varje sjukdag </w:t>
      </w:r>
      <w:r w:rsidR="009E62BB">
        <w:rPr>
          <w:rFonts w:cs="Times-Roman"/>
          <w:szCs w:val="20"/>
        </w:rPr>
        <w:t>(</w:t>
      </w:r>
      <w:r w:rsidRPr="00945AC0">
        <w:rPr>
          <w:rFonts w:cs="Times-Roman"/>
          <w:szCs w:val="20"/>
        </w:rPr>
        <w:t>även arbetsfria vardagar samt sön- och helgdagar</w:t>
      </w:r>
      <w:r w:rsidR="009E62BB">
        <w:rPr>
          <w:rFonts w:cs="Times-Roman"/>
          <w:szCs w:val="20"/>
        </w:rPr>
        <w:t>)</w:t>
      </w:r>
      <w:r w:rsidRPr="00945AC0">
        <w:rPr>
          <w:rFonts w:cs="Times-Roman"/>
          <w:szCs w:val="20"/>
        </w:rPr>
        <w:t xml:space="preserve"> görs </w:t>
      </w:r>
      <w:r w:rsidR="009E62BB">
        <w:rPr>
          <w:rFonts w:cs="Times-Roman"/>
          <w:szCs w:val="20"/>
        </w:rPr>
        <w:t>sjukavdrag med:</w:t>
      </w:r>
    </w:p>
    <w:p w14:paraId="4B42415A" w14:textId="77777777" w:rsidR="005D64BB" w:rsidRPr="00945AC0" w:rsidRDefault="005D64BB" w:rsidP="005D64BB">
      <w:pPr>
        <w:autoSpaceDE w:val="0"/>
        <w:autoSpaceDN w:val="0"/>
        <w:adjustRightInd w:val="0"/>
        <w:rPr>
          <w:rFonts w:cs="Times-Roman"/>
          <w:szCs w:val="20"/>
        </w:rPr>
      </w:pPr>
    </w:p>
    <w:p w14:paraId="47D1F974" w14:textId="77777777" w:rsidR="005D64BB" w:rsidRPr="00945AC0" w:rsidRDefault="005D64BB" w:rsidP="005D64BB">
      <w:pPr>
        <w:autoSpaceDE w:val="0"/>
        <w:autoSpaceDN w:val="0"/>
        <w:adjustRightInd w:val="0"/>
        <w:rPr>
          <w:rFonts w:cs="Times-Roman"/>
          <w:szCs w:val="20"/>
        </w:rPr>
      </w:pPr>
      <w:r>
        <w:rPr>
          <w:rFonts w:cs="Times-Roman"/>
          <w:szCs w:val="20"/>
        </w:rPr>
        <w:tab/>
      </w:r>
      <w:r w:rsidRPr="00945AC0">
        <w:rPr>
          <w:rFonts w:cs="Times-Roman"/>
          <w:szCs w:val="20"/>
        </w:rPr>
        <w:t xml:space="preserve">80 </w:t>
      </w:r>
      <w:proofErr w:type="gramStart"/>
      <w:r w:rsidRPr="00945AC0">
        <w:rPr>
          <w:rFonts w:cs="Times-Roman"/>
          <w:szCs w:val="20"/>
        </w:rPr>
        <w:t xml:space="preserve">% </w:t>
      </w:r>
      <w:r w:rsidR="009E62BB">
        <w:rPr>
          <w:rFonts w:cs="Times-Roman"/>
          <w:szCs w:val="20"/>
        </w:rPr>
        <w:t xml:space="preserve"> </w:t>
      </w:r>
      <w:r w:rsidRPr="00945AC0">
        <w:rPr>
          <w:rFonts w:cs="Times-Roman"/>
          <w:szCs w:val="20"/>
        </w:rPr>
        <w:t>x</w:t>
      </w:r>
      <w:proofErr w:type="gramEnd"/>
      <w:r w:rsidRPr="00945AC0">
        <w:rPr>
          <w:rFonts w:cs="Times-Roman"/>
          <w:szCs w:val="20"/>
        </w:rPr>
        <w:t xml:space="preserve"> </w:t>
      </w:r>
      <w:r>
        <w:rPr>
          <w:rFonts w:cs="Times-Roman"/>
          <w:szCs w:val="20"/>
        </w:rPr>
        <w:t xml:space="preserve">    </w:t>
      </w:r>
      <w:r w:rsidRPr="00945AC0">
        <w:rPr>
          <w:rFonts w:cs="Times-Roman"/>
          <w:szCs w:val="20"/>
          <w:u w:val="single"/>
        </w:rPr>
        <w:t>7,5 prisbasbelopp</w:t>
      </w:r>
      <w:r w:rsidRPr="00945AC0">
        <w:rPr>
          <w:rFonts w:cs="Times-Roman"/>
          <w:szCs w:val="20"/>
        </w:rPr>
        <w:t xml:space="preserve"> </w:t>
      </w:r>
      <w:r>
        <w:rPr>
          <w:rFonts w:cs="Times-Roman"/>
          <w:szCs w:val="20"/>
        </w:rPr>
        <w:t xml:space="preserve">    </w:t>
      </w:r>
      <w:r w:rsidR="009E62BB">
        <w:rPr>
          <w:rFonts w:cs="Times-Roman"/>
          <w:szCs w:val="20"/>
        </w:rPr>
        <w:t xml:space="preserve">  </w:t>
      </w:r>
      <w:r w:rsidRPr="00945AC0">
        <w:rPr>
          <w:rFonts w:cs="Times-Roman"/>
          <w:szCs w:val="20"/>
        </w:rPr>
        <w:t xml:space="preserve">+ </w:t>
      </w:r>
      <w:r>
        <w:rPr>
          <w:rFonts w:cs="Times-Roman"/>
          <w:szCs w:val="20"/>
        </w:rPr>
        <w:t xml:space="preserve">   </w:t>
      </w:r>
      <w:r w:rsidRPr="00945AC0">
        <w:rPr>
          <w:rFonts w:cs="Times-Roman"/>
          <w:szCs w:val="20"/>
        </w:rPr>
        <w:t xml:space="preserve">10 % </w:t>
      </w:r>
      <w:r>
        <w:rPr>
          <w:rFonts w:cs="Times-Roman"/>
          <w:szCs w:val="20"/>
        </w:rPr>
        <w:t xml:space="preserve"> </w:t>
      </w:r>
      <w:r w:rsidRPr="00945AC0">
        <w:rPr>
          <w:rFonts w:cs="Times-Roman"/>
          <w:szCs w:val="20"/>
        </w:rPr>
        <w:t xml:space="preserve">x </w:t>
      </w:r>
      <w:r>
        <w:rPr>
          <w:rFonts w:cs="Times-Roman"/>
          <w:szCs w:val="20"/>
        </w:rPr>
        <w:t xml:space="preserve">  </w:t>
      </w:r>
      <w:r w:rsidR="009E62BB">
        <w:rPr>
          <w:rFonts w:cs="Times-Roman"/>
          <w:szCs w:val="20"/>
        </w:rPr>
        <w:t xml:space="preserve"> </w:t>
      </w:r>
      <w:r>
        <w:rPr>
          <w:rFonts w:cs="Times-Roman"/>
          <w:szCs w:val="20"/>
        </w:rPr>
        <w:t xml:space="preserve"> </w:t>
      </w:r>
      <w:r w:rsidRPr="00945AC0">
        <w:rPr>
          <w:rFonts w:cs="Times-Roman"/>
          <w:szCs w:val="20"/>
          <w:u w:val="single"/>
        </w:rPr>
        <w:t>månadslönen x 12</w:t>
      </w:r>
    </w:p>
    <w:p w14:paraId="5D5BB639" w14:textId="77777777" w:rsidR="005D64BB" w:rsidRPr="00945AC0" w:rsidRDefault="005D64BB" w:rsidP="005D64BB">
      <w:pPr>
        <w:spacing w:line="360" w:lineRule="auto"/>
        <w:rPr>
          <w:rFonts w:cs="Times-Roman"/>
          <w:szCs w:val="20"/>
        </w:rPr>
      </w:pPr>
      <w:r>
        <w:rPr>
          <w:rFonts w:cs="Times-Roman"/>
          <w:szCs w:val="20"/>
        </w:rPr>
        <w:tab/>
      </w:r>
      <w:r>
        <w:rPr>
          <w:rFonts w:cs="Times-Roman"/>
          <w:szCs w:val="20"/>
        </w:rPr>
        <w:tab/>
        <w:t xml:space="preserve">    </w:t>
      </w:r>
      <w:r w:rsidR="009E62BB">
        <w:rPr>
          <w:rFonts w:cs="Times-Roman"/>
          <w:szCs w:val="20"/>
        </w:rPr>
        <w:t xml:space="preserve">  </w:t>
      </w:r>
      <w:r w:rsidRPr="00945AC0">
        <w:rPr>
          <w:rFonts w:cs="Times-Roman"/>
          <w:szCs w:val="20"/>
        </w:rPr>
        <w:t xml:space="preserve">365 </w:t>
      </w:r>
      <w:r w:rsidR="009E62BB">
        <w:rPr>
          <w:rFonts w:cs="Times-Roman"/>
          <w:szCs w:val="20"/>
        </w:rPr>
        <w:tab/>
      </w:r>
      <w:r w:rsidR="009E62BB">
        <w:rPr>
          <w:rFonts w:cs="Times-Roman"/>
          <w:szCs w:val="20"/>
        </w:rPr>
        <w:tab/>
      </w:r>
      <w:r w:rsidR="009E62BB">
        <w:rPr>
          <w:rFonts w:cs="Times-Roman"/>
          <w:szCs w:val="20"/>
        </w:rPr>
        <w:tab/>
      </w:r>
      <w:r w:rsidRPr="00945AC0">
        <w:rPr>
          <w:rFonts w:cs="Times-Roman"/>
          <w:szCs w:val="20"/>
        </w:rPr>
        <w:t>365</w:t>
      </w:r>
    </w:p>
    <w:p w14:paraId="226A95CE" w14:textId="77777777" w:rsidR="005D64BB" w:rsidRPr="004848DB" w:rsidRDefault="005D64BB" w:rsidP="005D64BB">
      <w:pPr>
        <w:autoSpaceDE w:val="0"/>
        <w:autoSpaceDN w:val="0"/>
        <w:adjustRightInd w:val="0"/>
        <w:rPr>
          <w:rFonts w:cs="Times-Semibold"/>
          <w:bCs/>
          <w:szCs w:val="20"/>
        </w:rPr>
      </w:pPr>
    </w:p>
    <w:p w14:paraId="6E01C54B" w14:textId="77777777" w:rsidR="005D64BB" w:rsidRPr="004848DB" w:rsidRDefault="005D64BB" w:rsidP="008732FB">
      <w:pPr>
        <w:autoSpaceDE w:val="0"/>
        <w:autoSpaceDN w:val="0"/>
        <w:adjustRightInd w:val="0"/>
        <w:outlineLvl w:val="0"/>
        <w:rPr>
          <w:rFonts w:cs="Times-Roman"/>
          <w:szCs w:val="20"/>
        </w:rPr>
      </w:pPr>
      <w:r w:rsidRPr="004848DB">
        <w:rPr>
          <w:rFonts w:cs="Times-Semibold"/>
          <w:bCs/>
          <w:szCs w:val="20"/>
        </w:rPr>
        <w:t xml:space="preserve">Sjukavdraget per dag </w:t>
      </w:r>
      <w:r w:rsidRPr="004848DB">
        <w:rPr>
          <w:rFonts w:cs="Times-Roman"/>
          <w:szCs w:val="20"/>
        </w:rPr>
        <w:t xml:space="preserve">får ej överstiga </w:t>
      </w:r>
      <w:r w:rsidR="009E62BB">
        <w:rPr>
          <w:rFonts w:cs="Times-Roman"/>
          <w:szCs w:val="20"/>
        </w:rPr>
        <w:t xml:space="preserve">  </w:t>
      </w:r>
      <w:r w:rsidRPr="004848DB">
        <w:rPr>
          <w:rFonts w:cs="Times-Roman"/>
          <w:szCs w:val="20"/>
          <w:u w:val="single"/>
        </w:rPr>
        <w:t>månadslönen x 12</w:t>
      </w:r>
    </w:p>
    <w:p w14:paraId="54FAB6B2" w14:textId="77777777" w:rsidR="005D64BB" w:rsidRPr="004848DB" w:rsidRDefault="005D64BB" w:rsidP="005D64BB">
      <w:pPr>
        <w:spacing w:line="360" w:lineRule="auto"/>
      </w:pPr>
      <w:r>
        <w:rPr>
          <w:rFonts w:cs="Times-Roman"/>
          <w:szCs w:val="20"/>
        </w:rPr>
        <w:tab/>
      </w:r>
      <w:r>
        <w:rPr>
          <w:rFonts w:cs="Times-Roman"/>
          <w:szCs w:val="20"/>
        </w:rPr>
        <w:tab/>
      </w:r>
      <w:r>
        <w:rPr>
          <w:rFonts w:cs="Times-Roman"/>
          <w:szCs w:val="20"/>
        </w:rPr>
        <w:tab/>
        <w:t xml:space="preserve">  </w:t>
      </w:r>
      <w:r w:rsidR="009E62BB">
        <w:rPr>
          <w:rFonts w:cs="Times-Roman"/>
          <w:szCs w:val="20"/>
        </w:rPr>
        <w:t xml:space="preserve">     </w:t>
      </w:r>
      <w:r w:rsidRPr="004848DB">
        <w:rPr>
          <w:rFonts w:cs="Times-Roman"/>
          <w:szCs w:val="20"/>
        </w:rPr>
        <w:t>365</w:t>
      </w:r>
    </w:p>
    <w:p w14:paraId="313FAC99" w14:textId="77777777" w:rsidR="005D64BB" w:rsidRDefault="005D64BB" w:rsidP="005D64BB">
      <w:pPr>
        <w:spacing w:line="360" w:lineRule="auto"/>
      </w:pPr>
    </w:p>
    <w:p w14:paraId="72CD2C91" w14:textId="77777777" w:rsidR="005D64BB" w:rsidRDefault="005D64BB" w:rsidP="005D64BB">
      <w:pPr>
        <w:spacing w:line="360" w:lineRule="auto"/>
      </w:pPr>
      <w:r>
        <w:t>I underlaget för beräkning av sjuklönen ingår även den beräknade genomsnittsinkomsten av rörliga lönedelar.</w:t>
      </w:r>
    </w:p>
    <w:p w14:paraId="44339F5A" w14:textId="77777777" w:rsidR="00BC0975" w:rsidRDefault="00BC0975" w:rsidP="00BC0975">
      <w:pPr>
        <w:spacing w:line="360" w:lineRule="auto"/>
        <w:rPr>
          <w:bCs/>
        </w:rPr>
      </w:pPr>
    </w:p>
    <w:p w14:paraId="0B751019" w14:textId="77777777" w:rsidR="005D64BB" w:rsidRPr="005D64BB" w:rsidRDefault="005D64BB" w:rsidP="008732FB">
      <w:pPr>
        <w:spacing w:line="360" w:lineRule="auto"/>
        <w:outlineLvl w:val="0"/>
        <w:rPr>
          <w:b/>
          <w:bCs/>
        </w:rPr>
      </w:pPr>
      <w:r w:rsidRPr="005D64BB">
        <w:rPr>
          <w:b/>
          <w:bCs/>
        </w:rPr>
        <w:t>1.7 Föräldralön</w:t>
      </w:r>
    </w:p>
    <w:p w14:paraId="24F73EBD" w14:textId="77777777" w:rsidR="00BC0975" w:rsidRPr="005D64BB" w:rsidRDefault="00E86703" w:rsidP="00E86703">
      <w:pPr>
        <w:spacing w:line="360" w:lineRule="auto"/>
        <w:rPr>
          <w:bCs/>
        </w:rPr>
      </w:pPr>
      <w:r>
        <w:t xml:space="preserve">I samband med eget barns födelse utgår föräldraersättning med </w:t>
      </w:r>
      <w:r w:rsidRPr="003F1218">
        <w:rPr>
          <w:highlight w:val="lightGray"/>
        </w:rPr>
        <w:t>Andel</w:t>
      </w:r>
      <w:r w:rsidR="003F1218">
        <w:t xml:space="preserve"> </w:t>
      </w:r>
      <w:r>
        <w:t xml:space="preserve">% av ordinarie lön under högst </w:t>
      </w:r>
      <w:r w:rsidRPr="003F1218">
        <w:rPr>
          <w:highlight w:val="lightGray"/>
        </w:rPr>
        <w:t>Antal</w:t>
      </w:r>
      <w:r>
        <w:t xml:space="preserve"> dagar.</w:t>
      </w:r>
      <w:r w:rsidR="00C82AF0">
        <w:t xml:space="preserve"> </w:t>
      </w:r>
      <w:r>
        <w:t>Vid ledighet för tillfällig vård av barn un</w:t>
      </w:r>
      <w:r w:rsidR="00C82AF0">
        <w:t xml:space="preserve">der 12 år, utgår ersättning med </w:t>
      </w:r>
      <w:r w:rsidRPr="00C82AF0">
        <w:rPr>
          <w:highlight w:val="lightGray"/>
        </w:rPr>
        <w:t>Andel</w:t>
      </w:r>
      <w:r>
        <w:t xml:space="preserve"> % av ordinarie lön.</w:t>
      </w:r>
      <w:r w:rsidR="00C82AF0">
        <w:t xml:space="preserve"> </w:t>
      </w:r>
      <w:r>
        <w:t>Företaget äger rätt att göra avdrag med ett belopp motsvarande den föräldrapenning Försäkringskassan utger. För att föräldralön ska kunna utges måste den anställde meddela Företaget storleken på den anställdes föräldrapenning</w:t>
      </w:r>
      <w:r w:rsidR="00C82AF0">
        <w:t>.</w:t>
      </w:r>
    </w:p>
    <w:p w14:paraId="3C2EA038" w14:textId="77777777" w:rsidR="00E86703" w:rsidRDefault="00E86703" w:rsidP="00E86703">
      <w:pPr>
        <w:spacing w:line="360" w:lineRule="auto"/>
        <w:rPr>
          <w:b/>
          <w:bCs/>
        </w:rPr>
      </w:pPr>
    </w:p>
    <w:p w14:paraId="63C549BA" w14:textId="77777777" w:rsidR="00BC0975" w:rsidRPr="008655AD" w:rsidRDefault="00511A27" w:rsidP="008732FB">
      <w:pPr>
        <w:spacing w:line="360" w:lineRule="auto"/>
        <w:outlineLvl w:val="0"/>
        <w:rPr>
          <w:b/>
          <w:bCs/>
        </w:rPr>
      </w:pPr>
      <w:r>
        <w:rPr>
          <w:b/>
          <w:bCs/>
        </w:rPr>
        <w:br w:type="page"/>
      </w:r>
      <w:r w:rsidR="00E86703">
        <w:rPr>
          <w:b/>
          <w:bCs/>
        </w:rPr>
        <w:lastRenderedPageBreak/>
        <w:t>2.</w:t>
      </w:r>
      <w:r w:rsidR="00E86703" w:rsidRPr="008655AD">
        <w:rPr>
          <w:b/>
          <w:bCs/>
        </w:rPr>
        <w:t xml:space="preserve"> LÖNER</w:t>
      </w:r>
      <w:r w:rsidR="0061633E">
        <w:rPr>
          <w:b/>
          <w:bCs/>
        </w:rPr>
        <w:t xml:space="preserve"> OCH ERSÄTTNINGAR</w:t>
      </w:r>
    </w:p>
    <w:p w14:paraId="22AA460E" w14:textId="77777777" w:rsidR="00511A27" w:rsidRDefault="00511A27" w:rsidP="008732FB">
      <w:pPr>
        <w:spacing w:line="360" w:lineRule="auto"/>
        <w:outlineLvl w:val="0"/>
        <w:rPr>
          <w:b/>
          <w:bCs/>
        </w:rPr>
      </w:pPr>
    </w:p>
    <w:p w14:paraId="794E469F" w14:textId="77777777" w:rsidR="00BC0975" w:rsidRPr="008655AD" w:rsidRDefault="005D64BB" w:rsidP="008732FB">
      <w:pPr>
        <w:spacing w:line="360" w:lineRule="auto"/>
        <w:outlineLvl w:val="0"/>
        <w:rPr>
          <w:b/>
          <w:bCs/>
        </w:rPr>
      </w:pPr>
      <w:r>
        <w:rPr>
          <w:b/>
          <w:bCs/>
        </w:rPr>
        <w:t>2.1</w:t>
      </w:r>
      <w:r w:rsidR="00101ABF">
        <w:rPr>
          <w:b/>
          <w:bCs/>
        </w:rPr>
        <w:t xml:space="preserve"> Fast kontant månadslön</w:t>
      </w:r>
    </w:p>
    <w:p w14:paraId="4AF8432A" w14:textId="77777777" w:rsidR="00BC0975" w:rsidRDefault="00BC0975" w:rsidP="00BC0975">
      <w:pPr>
        <w:spacing w:line="360" w:lineRule="auto"/>
      </w:pPr>
      <w:r>
        <w:t>Begynnelsel</w:t>
      </w:r>
      <w:r w:rsidR="005D64BB">
        <w:t xml:space="preserve">önen i </w:t>
      </w:r>
      <w:r w:rsidR="005D64BB" w:rsidRPr="00C82AF0">
        <w:rPr>
          <w:highlight w:val="lightGray"/>
        </w:rPr>
        <w:t>År</w:t>
      </w:r>
      <w:r w:rsidR="00C82AF0">
        <w:t xml:space="preserve"> </w:t>
      </w:r>
      <w:r w:rsidRPr="008655AD">
        <w:t xml:space="preserve">års löneläge uppgår till </w:t>
      </w:r>
      <w:r w:rsidR="005D64BB" w:rsidRPr="00C82AF0">
        <w:rPr>
          <w:highlight w:val="lightGray"/>
        </w:rPr>
        <w:t>Kronor</w:t>
      </w:r>
      <w:r>
        <w:t xml:space="preserve"> </w:t>
      </w:r>
      <w:proofErr w:type="spellStart"/>
      <w:r w:rsidRPr="008655AD">
        <w:t>kronor</w:t>
      </w:r>
      <w:proofErr w:type="spellEnd"/>
      <w:r w:rsidRPr="008655AD">
        <w:t xml:space="preserve"> </w:t>
      </w:r>
      <w:r>
        <w:t xml:space="preserve">brutto </w:t>
      </w:r>
      <w:r w:rsidRPr="008655AD">
        <w:t>per månad</w:t>
      </w:r>
      <w:r>
        <w:t xml:space="preserve">. Lönen </w:t>
      </w:r>
      <w:r w:rsidRPr="008655AD">
        <w:t>utbetalas</w:t>
      </w:r>
      <w:r>
        <w:t xml:space="preserve"> den 25:e varje månad </w:t>
      </w:r>
      <w:r w:rsidRPr="008655AD">
        <w:t xml:space="preserve">i </w:t>
      </w:r>
      <w:r>
        <w:t>för</w:t>
      </w:r>
      <w:r w:rsidRPr="008655AD">
        <w:t xml:space="preserve">skott. </w:t>
      </w:r>
      <w:r>
        <w:t>Lönere</w:t>
      </w:r>
      <w:r w:rsidR="00101ABF">
        <w:t xml:space="preserve">vision ska ske årligen per den </w:t>
      </w:r>
      <w:r w:rsidR="00101ABF" w:rsidRPr="00C82AF0">
        <w:rPr>
          <w:highlight w:val="lightGray"/>
        </w:rPr>
        <w:t>Dag och månad</w:t>
      </w:r>
      <w:r>
        <w:t>.</w:t>
      </w:r>
      <w:r w:rsidR="00C82AF0">
        <w:t xml:space="preserve"> </w:t>
      </w:r>
      <w:r>
        <w:t xml:space="preserve">Lön för övertidsarbete utgår inte, vilket har beaktats i såväl lönesättningen </w:t>
      </w:r>
      <w:r w:rsidR="00101ABF">
        <w:t>som antal semesterdagar</w:t>
      </w:r>
      <w:r>
        <w:t>.</w:t>
      </w:r>
    </w:p>
    <w:p w14:paraId="31357069" w14:textId="77777777" w:rsidR="00101ABF" w:rsidRDefault="00101ABF" w:rsidP="00BC0975">
      <w:pPr>
        <w:spacing w:line="360" w:lineRule="auto"/>
      </w:pPr>
    </w:p>
    <w:p w14:paraId="6A2630ED" w14:textId="77777777" w:rsidR="00101ABF" w:rsidRDefault="00101ABF" w:rsidP="008732FB">
      <w:pPr>
        <w:spacing w:line="360" w:lineRule="auto"/>
        <w:outlineLvl w:val="0"/>
      </w:pPr>
      <w:r w:rsidRPr="00101ABF">
        <w:rPr>
          <w:b/>
        </w:rPr>
        <w:t>2.2 Rörliga lönedelar</w:t>
      </w:r>
    </w:p>
    <w:p w14:paraId="562FEA8F" w14:textId="77777777" w:rsidR="00101ABF" w:rsidRDefault="00101ABF" w:rsidP="00101ABF">
      <w:pPr>
        <w:spacing w:line="360" w:lineRule="auto"/>
      </w:pPr>
      <w:r>
        <w:t xml:space="preserve">Bonus utgår med </w:t>
      </w:r>
      <w:r w:rsidRPr="00C82AF0">
        <w:rPr>
          <w:highlight w:val="lightGray"/>
        </w:rPr>
        <w:t>Andel</w:t>
      </w:r>
      <w:r>
        <w:t xml:space="preserve"> % på Företagets årsvinst beräknad i enlighet med </w:t>
      </w:r>
      <w:r w:rsidR="00C82AF0" w:rsidRPr="00C82AF0">
        <w:rPr>
          <w:highlight w:val="lightGray"/>
        </w:rPr>
        <w:t>B</w:t>
      </w:r>
      <w:r w:rsidRPr="00C82AF0">
        <w:rPr>
          <w:highlight w:val="lightGray"/>
        </w:rPr>
        <w:t>ilaga</w:t>
      </w:r>
      <w:r w:rsidR="00C82AF0" w:rsidRPr="00C82AF0">
        <w:rPr>
          <w:highlight w:val="lightGray"/>
        </w:rPr>
        <w:t xml:space="preserve"> n</w:t>
      </w:r>
      <w:r w:rsidRPr="00C82AF0">
        <w:rPr>
          <w:highlight w:val="lightGray"/>
        </w:rPr>
        <w:t>r</w:t>
      </w:r>
      <w:r>
        <w:t>.</w:t>
      </w:r>
    </w:p>
    <w:p w14:paraId="07465076" w14:textId="77777777" w:rsidR="00101ABF" w:rsidRDefault="00101ABF" w:rsidP="00101ABF">
      <w:pPr>
        <w:spacing w:line="360" w:lineRule="auto"/>
      </w:pPr>
      <w:r>
        <w:t xml:space="preserve">Utbetalning av bonus ska ske så snart årsresultatet är preliminärt fastställt. Slutlig reglering ska ske senast den </w:t>
      </w:r>
      <w:r w:rsidRPr="00C82AF0">
        <w:rPr>
          <w:highlight w:val="lightGray"/>
        </w:rPr>
        <w:t>Dag och månad</w:t>
      </w:r>
      <w:r>
        <w:t>.</w:t>
      </w:r>
    </w:p>
    <w:p w14:paraId="2F89708C" w14:textId="77777777" w:rsidR="00101ABF" w:rsidRDefault="00101ABF" w:rsidP="00101ABF">
      <w:pPr>
        <w:spacing w:line="360" w:lineRule="auto"/>
      </w:pPr>
    </w:p>
    <w:p w14:paraId="46AF6EBF" w14:textId="77777777" w:rsidR="00101ABF" w:rsidRDefault="00101ABF" w:rsidP="00101ABF">
      <w:pPr>
        <w:spacing w:line="360" w:lineRule="auto"/>
      </w:pPr>
      <w:r>
        <w:t xml:space="preserve">Upphör anställningen antingen med anledning av den anställdes egen uppsägning eller på grund av uppsägning från Företagets sida är den anställde alltid berättigad till bonus beräknat på den </w:t>
      </w:r>
      <w:proofErr w:type="gramStart"/>
      <w:r>
        <w:t>tid anställningen</w:t>
      </w:r>
      <w:proofErr w:type="gramEnd"/>
      <w:r>
        <w:t xml:space="preserve"> varat under det år då anställningen upphörde.</w:t>
      </w:r>
    </w:p>
    <w:p w14:paraId="53385E97" w14:textId="77777777" w:rsidR="00E86703" w:rsidRDefault="00E86703" w:rsidP="00101ABF">
      <w:pPr>
        <w:spacing w:line="360" w:lineRule="auto"/>
      </w:pPr>
    </w:p>
    <w:p w14:paraId="3491B274" w14:textId="77777777" w:rsidR="00511A27" w:rsidRDefault="00511A27" w:rsidP="00101ABF">
      <w:pPr>
        <w:spacing w:line="360" w:lineRule="auto"/>
      </w:pPr>
    </w:p>
    <w:p w14:paraId="5477DFAF" w14:textId="77777777" w:rsidR="00BC0975" w:rsidRDefault="00101ABF" w:rsidP="008732FB">
      <w:pPr>
        <w:spacing w:line="360" w:lineRule="auto"/>
        <w:outlineLvl w:val="0"/>
      </w:pPr>
      <w:r w:rsidRPr="00101ABF">
        <w:rPr>
          <w:b/>
        </w:rPr>
        <w:t>3. FÖRSÄKRINGAR</w:t>
      </w:r>
    </w:p>
    <w:p w14:paraId="15CD2AB9" w14:textId="77777777" w:rsidR="00511A27" w:rsidRDefault="00511A27" w:rsidP="008732FB">
      <w:pPr>
        <w:spacing w:line="360" w:lineRule="auto"/>
        <w:outlineLvl w:val="0"/>
        <w:rPr>
          <w:b/>
        </w:rPr>
      </w:pPr>
    </w:p>
    <w:p w14:paraId="7AECAF21" w14:textId="77777777" w:rsidR="00101ABF" w:rsidRPr="00101ABF" w:rsidRDefault="00101ABF" w:rsidP="008732FB">
      <w:pPr>
        <w:spacing w:line="360" w:lineRule="auto"/>
        <w:outlineLvl w:val="0"/>
        <w:rPr>
          <w:b/>
        </w:rPr>
      </w:pPr>
      <w:r w:rsidRPr="00101ABF">
        <w:rPr>
          <w:b/>
        </w:rPr>
        <w:t>3.1 Pension</w:t>
      </w:r>
    </w:p>
    <w:p w14:paraId="65078078" w14:textId="77777777" w:rsidR="00101ABF" w:rsidRDefault="00101ABF" w:rsidP="00101ABF">
      <w:pPr>
        <w:spacing w:line="360" w:lineRule="auto"/>
      </w:pPr>
      <w:r>
        <w:t>Företaget ska till förmån för den anställde teckna och bekosta individuella tjänstepensions</w:t>
      </w:r>
      <w:r w:rsidR="00C82AF0">
        <w:t>-</w:t>
      </w:r>
      <w:r>
        <w:t>f</w:t>
      </w:r>
      <w:r w:rsidR="00C82AF0">
        <w:t xml:space="preserve">örsäkringar, omfattande </w:t>
      </w:r>
      <w:proofErr w:type="gramStart"/>
      <w:r w:rsidR="00C82AF0">
        <w:t>ålders-</w:t>
      </w:r>
      <w:r>
        <w:t xml:space="preserve"> efterlevandepension</w:t>
      </w:r>
      <w:proofErr w:type="gramEnd"/>
      <w:r>
        <w:t xml:space="preserve"> samt sjukförsäkring. Premierna för försäkringarna ska varje år uppgå till </w:t>
      </w:r>
      <w:r w:rsidRPr="00C82AF0">
        <w:rPr>
          <w:highlight w:val="lightGray"/>
        </w:rPr>
        <w:t>Andel</w:t>
      </w:r>
      <w:r>
        <w:t xml:space="preserve"> % av kontant utbetald lön. I löneunderlaget ska dessutom inräknas ett genomsnitt av de tre senaste årens samlade värde av rörliga lönedelar enligt ovan.</w:t>
      </w:r>
      <w:r w:rsidR="00C82AF0">
        <w:t xml:space="preserve"> </w:t>
      </w:r>
      <w:r>
        <w:t>Företaget</w:t>
      </w:r>
      <w:r w:rsidRPr="008655AD">
        <w:t xml:space="preserve"> skall också teckna och bekosta en sjukvårdsförsäkring till förmån för </w:t>
      </w:r>
      <w:r>
        <w:t>den anställde</w:t>
      </w:r>
      <w:r w:rsidRPr="008655AD">
        <w:t xml:space="preserve"> i enlighet med</w:t>
      </w:r>
      <w:r w:rsidR="00DF5926">
        <w:t xml:space="preserve"> </w:t>
      </w:r>
      <w:r w:rsidR="00C82AF0" w:rsidRPr="00C82AF0">
        <w:rPr>
          <w:highlight w:val="lightGray"/>
        </w:rPr>
        <w:t>B</w:t>
      </w:r>
      <w:r w:rsidR="00DF5926" w:rsidRPr="00C82AF0">
        <w:rPr>
          <w:highlight w:val="lightGray"/>
        </w:rPr>
        <w:t xml:space="preserve">ilaga </w:t>
      </w:r>
      <w:r w:rsidR="00C82AF0" w:rsidRPr="00C82AF0">
        <w:rPr>
          <w:highlight w:val="lightGray"/>
        </w:rPr>
        <w:t>n</w:t>
      </w:r>
      <w:r w:rsidR="00DF5926" w:rsidRPr="00C82AF0">
        <w:rPr>
          <w:highlight w:val="lightGray"/>
        </w:rPr>
        <w:t>r</w:t>
      </w:r>
      <w:r w:rsidRPr="008655AD">
        <w:t xml:space="preserve">. Premien för en sådan försäkring är begränsad till </w:t>
      </w:r>
      <w:r w:rsidR="00DF5926" w:rsidRPr="00C82AF0">
        <w:rPr>
          <w:highlight w:val="lightGray"/>
        </w:rPr>
        <w:t>Kronor</w:t>
      </w:r>
      <w:r w:rsidR="00DF5926">
        <w:t xml:space="preserve"> </w:t>
      </w:r>
      <w:proofErr w:type="spellStart"/>
      <w:r w:rsidRPr="008655AD">
        <w:t>kr</w:t>
      </w:r>
      <w:r>
        <w:t>onor</w:t>
      </w:r>
      <w:proofErr w:type="spellEnd"/>
      <w:r>
        <w:t xml:space="preserve"> per </w:t>
      </w:r>
      <w:r w:rsidRPr="008655AD">
        <w:t>år.</w:t>
      </w:r>
    </w:p>
    <w:p w14:paraId="6BD8629E" w14:textId="77777777" w:rsidR="00DF5926" w:rsidRDefault="00DF5926" w:rsidP="00101ABF">
      <w:pPr>
        <w:spacing w:line="360" w:lineRule="auto"/>
      </w:pPr>
    </w:p>
    <w:p w14:paraId="674C3E3C" w14:textId="77777777" w:rsidR="00DF5926" w:rsidRPr="00DF5926" w:rsidRDefault="00DF5926" w:rsidP="008732FB">
      <w:pPr>
        <w:spacing w:line="360" w:lineRule="auto"/>
        <w:outlineLvl w:val="0"/>
      </w:pPr>
      <w:r w:rsidRPr="00DF5926">
        <w:rPr>
          <w:b/>
        </w:rPr>
        <w:t>3.2 Livförsäkring</w:t>
      </w:r>
    </w:p>
    <w:p w14:paraId="72FC60EE" w14:textId="77777777" w:rsidR="00BC0975" w:rsidRDefault="00DF5926" w:rsidP="00BC0975">
      <w:pPr>
        <w:spacing w:line="360" w:lineRule="auto"/>
      </w:pPr>
      <w:r>
        <w:t xml:space="preserve">Företaget skall till den anställde teckna en livförsäkring motsvarande TGL </w:t>
      </w:r>
      <w:r w:rsidR="00C82AF0">
        <w:t>(</w:t>
      </w:r>
      <w:r>
        <w:t>Tjänstegruppliv</w:t>
      </w:r>
      <w:r w:rsidR="00C82AF0">
        <w:t>)</w:t>
      </w:r>
      <w:r>
        <w:t xml:space="preserve"> i enlighet med </w:t>
      </w:r>
      <w:r w:rsidR="00C82AF0" w:rsidRPr="00C82AF0">
        <w:rPr>
          <w:highlight w:val="lightGray"/>
        </w:rPr>
        <w:t>B</w:t>
      </w:r>
      <w:r w:rsidRPr="00C82AF0">
        <w:rPr>
          <w:highlight w:val="lightGray"/>
        </w:rPr>
        <w:t xml:space="preserve">ilaga </w:t>
      </w:r>
      <w:r w:rsidR="00C82AF0" w:rsidRPr="00C82AF0">
        <w:rPr>
          <w:highlight w:val="lightGray"/>
        </w:rPr>
        <w:t>n</w:t>
      </w:r>
      <w:r w:rsidRPr="00C82AF0">
        <w:rPr>
          <w:highlight w:val="lightGray"/>
        </w:rPr>
        <w:t>r.</w:t>
      </w:r>
    </w:p>
    <w:p w14:paraId="571F8232" w14:textId="77777777" w:rsidR="00DF5926" w:rsidRDefault="00DF5926" w:rsidP="00BC0975">
      <w:pPr>
        <w:spacing w:line="360" w:lineRule="auto"/>
      </w:pPr>
    </w:p>
    <w:p w14:paraId="6ED29C31" w14:textId="77777777" w:rsidR="00DF5926" w:rsidRDefault="00511A27" w:rsidP="008732FB">
      <w:pPr>
        <w:spacing w:line="360" w:lineRule="auto"/>
        <w:outlineLvl w:val="0"/>
      </w:pPr>
      <w:r>
        <w:rPr>
          <w:b/>
        </w:rPr>
        <w:br w:type="page"/>
      </w:r>
      <w:r w:rsidR="00DF5926" w:rsidRPr="00DF5926">
        <w:rPr>
          <w:b/>
        </w:rPr>
        <w:lastRenderedPageBreak/>
        <w:t>3.3 Arbetsskadeförsäkring</w:t>
      </w:r>
    </w:p>
    <w:p w14:paraId="20BEF073" w14:textId="77777777" w:rsidR="00DF5926" w:rsidRDefault="00DF5926" w:rsidP="00BC0975">
      <w:pPr>
        <w:spacing w:line="360" w:lineRule="auto"/>
      </w:pPr>
      <w:r>
        <w:t xml:space="preserve">Företaget skall till den anställde teckna arbetsskadeförsäkring motsvarande TFA </w:t>
      </w:r>
      <w:r w:rsidR="00C82AF0">
        <w:t>(</w:t>
      </w:r>
      <w:r>
        <w:t>Trygghetsförsäkring arbetsskada</w:t>
      </w:r>
      <w:r w:rsidR="00C82AF0">
        <w:t>)</w:t>
      </w:r>
      <w:r>
        <w:t xml:space="preserve"> i enlighet med </w:t>
      </w:r>
      <w:r w:rsidR="00C82AF0" w:rsidRPr="00C82AF0">
        <w:rPr>
          <w:highlight w:val="lightGray"/>
        </w:rPr>
        <w:t>B</w:t>
      </w:r>
      <w:r w:rsidRPr="00C82AF0">
        <w:rPr>
          <w:highlight w:val="lightGray"/>
        </w:rPr>
        <w:t xml:space="preserve">ilaga </w:t>
      </w:r>
      <w:r w:rsidR="00C82AF0" w:rsidRPr="00C82AF0">
        <w:rPr>
          <w:highlight w:val="lightGray"/>
        </w:rPr>
        <w:t>n</w:t>
      </w:r>
      <w:r w:rsidRPr="00C82AF0">
        <w:rPr>
          <w:highlight w:val="lightGray"/>
        </w:rPr>
        <w:t>r</w:t>
      </w:r>
      <w:r>
        <w:t>.</w:t>
      </w:r>
    </w:p>
    <w:p w14:paraId="581B2DF0" w14:textId="77777777" w:rsidR="00DF5926" w:rsidRDefault="00DF5926" w:rsidP="00BC0975">
      <w:pPr>
        <w:spacing w:line="360" w:lineRule="auto"/>
      </w:pPr>
    </w:p>
    <w:p w14:paraId="25BE38F0" w14:textId="77777777" w:rsidR="00DF5926" w:rsidRDefault="00DF5926" w:rsidP="008732FB">
      <w:pPr>
        <w:spacing w:line="360" w:lineRule="auto"/>
        <w:outlineLvl w:val="0"/>
      </w:pPr>
      <w:r w:rsidRPr="00DF5926">
        <w:rPr>
          <w:b/>
        </w:rPr>
        <w:t xml:space="preserve">3.4 </w:t>
      </w:r>
      <w:proofErr w:type="spellStart"/>
      <w:r w:rsidRPr="00DF5926">
        <w:rPr>
          <w:b/>
        </w:rPr>
        <w:t>Outplacementprogram</w:t>
      </w:r>
      <w:proofErr w:type="spellEnd"/>
    </w:p>
    <w:p w14:paraId="0D9B267B" w14:textId="77777777" w:rsidR="00511A27" w:rsidRDefault="00DF5926" w:rsidP="00BC0975">
      <w:pPr>
        <w:spacing w:line="360" w:lineRule="auto"/>
      </w:pPr>
      <w:r>
        <w:t>Om Företaget säger upp detta avtal av annan anledning än väsentligt avtalsbrott från den anställdes sida, förbinder sig Företaget att tillhandahålla ett outplacementprogram för den</w:t>
      </w:r>
      <w:r w:rsidR="00C82AF0">
        <w:t xml:space="preserve"> anställde, i enlighet med </w:t>
      </w:r>
      <w:r w:rsidR="00C82AF0" w:rsidRPr="00C82AF0">
        <w:rPr>
          <w:highlight w:val="lightGray"/>
        </w:rPr>
        <w:t>B</w:t>
      </w:r>
      <w:r w:rsidRPr="00C82AF0">
        <w:rPr>
          <w:highlight w:val="lightGray"/>
        </w:rPr>
        <w:t xml:space="preserve">ilaga </w:t>
      </w:r>
      <w:r w:rsidR="00C82AF0" w:rsidRPr="00C82AF0">
        <w:rPr>
          <w:highlight w:val="lightGray"/>
        </w:rPr>
        <w:t>n</w:t>
      </w:r>
      <w:r w:rsidRPr="00C82AF0">
        <w:rPr>
          <w:highlight w:val="lightGray"/>
        </w:rPr>
        <w:t>r</w:t>
      </w:r>
      <w:r>
        <w:t xml:space="preserve">. </w:t>
      </w:r>
      <w:proofErr w:type="spellStart"/>
      <w:r>
        <w:t>Outplacementprogrammet</w:t>
      </w:r>
      <w:proofErr w:type="spellEnd"/>
      <w:r>
        <w:t xml:space="preserve"> ska revideras årligen.</w:t>
      </w:r>
    </w:p>
    <w:p w14:paraId="1420079D" w14:textId="107D300B" w:rsidR="00511A27" w:rsidRDefault="00511A27" w:rsidP="00BC0975">
      <w:pPr>
        <w:spacing w:line="360" w:lineRule="auto"/>
      </w:pPr>
    </w:p>
    <w:p w14:paraId="2DA8D922" w14:textId="5372E4DE" w:rsidR="004316C1" w:rsidRPr="004316C1" w:rsidRDefault="004316C1" w:rsidP="00BC0975">
      <w:pPr>
        <w:spacing w:line="360" w:lineRule="auto"/>
        <w:rPr>
          <w:b/>
          <w:bCs/>
        </w:rPr>
      </w:pPr>
      <w:r w:rsidRPr="004316C1">
        <w:rPr>
          <w:b/>
          <w:bCs/>
        </w:rPr>
        <w:t>3.5 Ansvarsförsäkring</w:t>
      </w:r>
    </w:p>
    <w:p w14:paraId="11FF141D" w14:textId="4DEAC4F3" w:rsidR="004316C1" w:rsidRDefault="004316C1" w:rsidP="004316C1">
      <w:pPr>
        <w:shd w:val="clear" w:color="auto" w:fill="FFFFFF"/>
        <w:spacing w:line="360" w:lineRule="auto"/>
        <w:rPr>
          <w:color w:val="000000"/>
          <w:sz w:val="22"/>
          <w:szCs w:val="22"/>
        </w:rPr>
      </w:pPr>
      <w:r w:rsidRPr="004316C1">
        <w:rPr>
          <w:rStyle w:val="contentpasted0"/>
          <w:color w:val="000000"/>
        </w:rPr>
        <w:t>Bolaget åtar sig att teckna och bekosta en ansvarsförsäkring till förmån för VD för det personliga betalningsansvar som VD till följd av sina uppdrag kan komma att ådra sig</w:t>
      </w:r>
    </w:p>
    <w:p w14:paraId="2BD0DE17" w14:textId="77777777" w:rsidR="00511A27" w:rsidRDefault="00511A27" w:rsidP="00BC0975">
      <w:pPr>
        <w:spacing w:line="360" w:lineRule="auto"/>
      </w:pPr>
    </w:p>
    <w:p w14:paraId="06E4D9D9" w14:textId="77777777" w:rsidR="00BC0975" w:rsidRDefault="00E86703" w:rsidP="00BC0975">
      <w:pPr>
        <w:spacing w:line="360" w:lineRule="auto"/>
        <w:rPr>
          <w:b/>
        </w:rPr>
      </w:pPr>
      <w:r>
        <w:rPr>
          <w:b/>
        </w:rPr>
        <w:t>4. AVSLUTNING</w:t>
      </w:r>
    </w:p>
    <w:p w14:paraId="148603DF" w14:textId="77777777" w:rsidR="00511A27" w:rsidRDefault="00511A27" w:rsidP="00BC0975">
      <w:pPr>
        <w:spacing w:line="360" w:lineRule="auto"/>
      </w:pPr>
    </w:p>
    <w:p w14:paraId="744F31AA" w14:textId="77777777" w:rsidR="00E86703" w:rsidRDefault="00E86703" w:rsidP="008732FB">
      <w:pPr>
        <w:spacing w:line="360" w:lineRule="auto"/>
        <w:outlineLvl w:val="0"/>
      </w:pPr>
      <w:r w:rsidRPr="00E86703">
        <w:rPr>
          <w:b/>
        </w:rPr>
        <w:t>4.1 Avtalstid och uppsägning</w:t>
      </w:r>
    </w:p>
    <w:p w14:paraId="1D3134AE" w14:textId="77777777" w:rsidR="00E86703" w:rsidRPr="00E86703" w:rsidRDefault="00E86703" w:rsidP="00BC0975">
      <w:pPr>
        <w:spacing w:line="360" w:lineRule="auto"/>
      </w:pPr>
      <w:r>
        <w:t xml:space="preserve">Detta avtal gäller fr. o m. </w:t>
      </w:r>
      <w:proofErr w:type="spellStart"/>
      <w:r w:rsidR="00C82AF0">
        <w:rPr>
          <w:highlight w:val="lightGray"/>
        </w:rPr>
        <w:t>År.månad.</w:t>
      </w:r>
      <w:r w:rsidRPr="00C82AF0">
        <w:rPr>
          <w:highlight w:val="lightGray"/>
        </w:rPr>
        <w:t>dag</w:t>
      </w:r>
      <w:proofErr w:type="spellEnd"/>
      <w:r>
        <w:t xml:space="preserve"> och tills vidare. Vid uppsägning från Företagets sida gäller en minsta uppsägningstid om </w:t>
      </w:r>
      <w:r w:rsidRPr="00C82AF0">
        <w:rPr>
          <w:highlight w:val="lightGray"/>
        </w:rPr>
        <w:t>Antal</w:t>
      </w:r>
      <w:r>
        <w:t xml:space="preserve"> månader och vid uppsägning från den anställdes sida en minsta uppsägningstid om </w:t>
      </w:r>
      <w:r w:rsidRPr="00C82AF0">
        <w:rPr>
          <w:highlight w:val="lightGray"/>
        </w:rPr>
        <w:t>Antal</w:t>
      </w:r>
      <w:r>
        <w:t xml:space="preserve"> månader</w:t>
      </w:r>
    </w:p>
    <w:p w14:paraId="03BEBCAC" w14:textId="77777777" w:rsidR="00BC0975" w:rsidRPr="00A426DE" w:rsidRDefault="00BC0975" w:rsidP="00BC0975">
      <w:pPr>
        <w:autoSpaceDE w:val="0"/>
        <w:autoSpaceDN w:val="0"/>
        <w:adjustRightInd w:val="0"/>
        <w:rPr>
          <w:rFonts w:cs="Times-Roman"/>
          <w:szCs w:val="20"/>
        </w:rPr>
      </w:pPr>
    </w:p>
    <w:p w14:paraId="4758D492" w14:textId="77777777" w:rsidR="00BC0975" w:rsidRDefault="00E86703" w:rsidP="008732FB">
      <w:pPr>
        <w:spacing w:line="360" w:lineRule="auto"/>
        <w:outlineLvl w:val="0"/>
      </w:pPr>
      <w:r w:rsidRPr="00E86703">
        <w:rPr>
          <w:b/>
        </w:rPr>
        <w:t>4.2 Avgångsvederlag</w:t>
      </w:r>
    </w:p>
    <w:p w14:paraId="35DFC6D2" w14:textId="77777777" w:rsidR="00E86703" w:rsidRDefault="00E86703" w:rsidP="00E86703">
      <w:pPr>
        <w:spacing w:line="360" w:lineRule="auto"/>
      </w:pPr>
      <w:r>
        <w:t xml:space="preserve">Den anställde äger, förutom lön och andra anställningsförmåner under uppsägningstiden, rätt till avgångsvederlag med </w:t>
      </w:r>
      <w:r w:rsidRPr="00C82AF0">
        <w:rPr>
          <w:highlight w:val="lightGray"/>
        </w:rPr>
        <w:t>Antal</w:t>
      </w:r>
      <w:r>
        <w:t xml:space="preserve"> månader. </w:t>
      </w:r>
    </w:p>
    <w:p w14:paraId="64DB41B3" w14:textId="77777777" w:rsidR="00E86703" w:rsidRDefault="00E86703" w:rsidP="00E86703">
      <w:pPr>
        <w:spacing w:line="360" w:lineRule="auto"/>
      </w:pPr>
      <w:r>
        <w:t>Den anställde får inte under den tid som avgångsvederlag utgår, ta anställning i annat företag som bedriver med Företaget konkurrerande verksamhet. Den anställde har dock rätt att när som helst skriftligen meddela Företaget att denne avstår från sin rätt till avgångsvederlag. Sker sådant avstående upphör denna klausul att gälla.</w:t>
      </w:r>
    </w:p>
    <w:p w14:paraId="4A7460F2" w14:textId="77777777" w:rsidR="00E86703" w:rsidRDefault="00E86703" w:rsidP="00BC0975">
      <w:pPr>
        <w:spacing w:line="360" w:lineRule="auto"/>
      </w:pPr>
    </w:p>
    <w:p w14:paraId="6DB7F37C" w14:textId="77777777" w:rsidR="00511A27" w:rsidRDefault="00511A27" w:rsidP="00BC0975">
      <w:pPr>
        <w:spacing w:line="360" w:lineRule="auto"/>
      </w:pPr>
    </w:p>
    <w:p w14:paraId="4504D881" w14:textId="77777777" w:rsidR="00C938A4" w:rsidRDefault="00C938A4" w:rsidP="008732FB">
      <w:pPr>
        <w:spacing w:line="360" w:lineRule="auto"/>
        <w:outlineLvl w:val="0"/>
        <w:rPr>
          <w:b/>
        </w:rPr>
      </w:pPr>
      <w:r>
        <w:rPr>
          <w:b/>
        </w:rPr>
        <w:t>5. TVISTER</w:t>
      </w:r>
    </w:p>
    <w:p w14:paraId="65F29B76" w14:textId="77777777" w:rsidR="00511A27" w:rsidRDefault="00511A27" w:rsidP="008732FB">
      <w:pPr>
        <w:spacing w:line="360" w:lineRule="auto"/>
        <w:outlineLvl w:val="0"/>
        <w:rPr>
          <w:b/>
        </w:rPr>
      </w:pPr>
    </w:p>
    <w:p w14:paraId="2742EC77" w14:textId="77777777" w:rsidR="00C938A4" w:rsidRDefault="00C938A4" w:rsidP="008732FB">
      <w:pPr>
        <w:spacing w:line="360" w:lineRule="auto"/>
        <w:outlineLvl w:val="0"/>
      </w:pPr>
      <w:r w:rsidRPr="00C938A4">
        <w:rPr>
          <w:b/>
        </w:rPr>
        <w:t>5.1 Avtalsbrott</w:t>
      </w:r>
    </w:p>
    <w:p w14:paraId="4D76489A" w14:textId="77777777" w:rsidR="00C938A4" w:rsidRDefault="00C938A4" w:rsidP="00C938A4">
      <w:pPr>
        <w:spacing w:line="360" w:lineRule="auto"/>
      </w:pPr>
      <w:r>
        <w:t xml:space="preserve">Åsidosätter part sina åligganden i väsentligt hänseende har den andra parten rätt att säga upp avtalet till omedelbart upphörande. Sker sådan uppsägning från den anställdes sida ska denne </w:t>
      </w:r>
      <w:r>
        <w:lastRenderedPageBreak/>
        <w:t>bibehålla sin rätt till avgångsvederlag samt till lön och andra anställningsförmåner under den anställdes uppsägningstid.</w:t>
      </w:r>
    </w:p>
    <w:p w14:paraId="4DCC1EB3" w14:textId="77777777" w:rsidR="00C938A4" w:rsidRDefault="00C938A4" w:rsidP="00C938A4">
      <w:pPr>
        <w:spacing w:line="360" w:lineRule="auto"/>
      </w:pPr>
    </w:p>
    <w:p w14:paraId="2AC2A24E" w14:textId="77777777" w:rsidR="00C938A4" w:rsidRPr="00C938A4" w:rsidRDefault="00C938A4" w:rsidP="008732FB">
      <w:pPr>
        <w:spacing w:line="360" w:lineRule="auto"/>
        <w:outlineLvl w:val="0"/>
        <w:rPr>
          <w:b/>
        </w:rPr>
      </w:pPr>
      <w:r w:rsidRPr="00C938A4">
        <w:rPr>
          <w:b/>
        </w:rPr>
        <w:t>5.2 Svensk domstol/Skiljedom</w:t>
      </w:r>
    </w:p>
    <w:p w14:paraId="07D945AF" w14:textId="77777777" w:rsidR="00C938A4" w:rsidRDefault="00552102" w:rsidP="00BC0975">
      <w:pPr>
        <w:spacing w:line="360" w:lineRule="auto"/>
      </w:pPr>
      <w:r>
        <w:t>Tvist med anledning av detta avtal skall avgöras av skiljenämnd i enlighet med lagen om skiljeförfarande och svensk lag skall tillämpas. Kostnader skall bäras av bolaget.</w:t>
      </w:r>
    </w:p>
    <w:p w14:paraId="3552F8A8" w14:textId="77777777" w:rsidR="00357B14" w:rsidRDefault="00357B14" w:rsidP="00357B14">
      <w:pPr>
        <w:spacing w:line="360" w:lineRule="auto"/>
        <w:outlineLvl w:val="0"/>
      </w:pPr>
    </w:p>
    <w:p w14:paraId="4B1A13B5" w14:textId="77777777" w:rsidR="00357B14" w:rsidRDefault="00357B14" w:rsidP="00357B14">
      <w:pPr>
        <w:spacing w:line="360" w:lineRule="auto"/>
        <w:outlineLvl w:val="0"/>
      </w:pPr>
    </w:p>
    <w:p w14:paraId="4272D5F4" w14:textId="77777777" w:rsidR="00511A27" w:rsidRDefault="00511A27" w:rsidP="00357B14">
      <w:pPr>
        <w:spacing w:line="360" w:lineRule="auto"/>
        <w:outlineLvl w:val="0"/>
      </w:pPr>
    </w:p>
    <w:p w14:paraId="4A86CB41" w14:textId="77777777" w:rsidR="00511A27" w:rsidRDefault="00511A27" w:rsidP="00357B14">
      <w:pPr>
        <w:spacing w:line="360" w:lineRule="auto"/>
        <w:outlineLvl w:val="0"/>
      </w:pPr>
    </w:p>
    <w:p w14:paraId="30305FBF" w14:textId="77777777" w:rsidR="00511A27" w:rsidRDefault="00511A27" w:rsidP="00357B14">
      <w:pPr>
        <w:spacing w:line="360" w:lineRule="auto"/>
        <w:outlineLvl w:val="0"/>
      </w:pPr>
    </w:p>
    <w:p w14:paraId="4AD5E1C7" w14:textId="77777777" w:rsidR="00BC0975" w:rsidRDefault="00BC0975" w:rsidP="00357B14">
      <w:pPr>
        <w:spacing w:line="360" w:lineRule="auto"/>
        <w:outlineLvl w:val="0"/>
      </w:pPr>
      <w:r>
        <w:t>D</w:t>
      </w:r>
      <w:r w:rsidRPr="008655AD">
        <w:t xml:space="preserve">etta avtal har </w:t>
      </w:r>
      <w:r>
        <w:t xml:space="preserve">upprättats i </w:t>
      </w:r>
      <w:r w:rsidRPr="008655AD">
        <w:t xml:space="preserve">två originalexemplar </w:t>
      </w:r>
      <w:r>
        <w:t>varav parterna tagit var sitt.</w:t>
      </w:r>
    </w:p>
    <w:p w14:paraId="0A435C66" w14:textId="77777777" w:rsidR="00511A27" w:rsidRPr="008655AD" w:rsidRDefault="00511A27" w:rsidP="00357B14">
      <w:pPr>
        <w:spacing w:line="360" w:lineRule="auto"/>
        <w:outlineLvl w:val="0"/>
      </w:pPr>
    </w:p>
    <w:tbl>
      <w:tblPr>
        <w:tblpPr w:leftFromText="141" w:rightFromText="141" w:vertAnchor="text" w:horzAnchor="margin" w:tblpY="1"/>
        <w:tblW w:w="0" w:type="auto"/>
        <w:tblLayout w:type="fixed"/>
        <w:tblLook w:val="0000" w:firstRow="0" w:lastRow="0" w:firstColumn="0" w:lastColumn="0" w:noHBand="0" w:noVBand="0"/>
      </w:tblPr>
      <w:tblGrid>
        <w:gridCol w:w="4503"/>
        <w:gridCol w:w="4536"/>
      </w:tblGrid>
      <w:tr w:rsidR="00357B14" w14:paraId="4BDF530A" w14:textId="77777777" w:rsidTr="00357B14">
        <w:tc>
          <w:tcPr>
            <w:tcW w:w="4503" w:type="dxa"/>
          </w:tcPr>
          <w:p w14:paraId="553C6502" w14:textId="77777777" w:rsidR="00357B14" w:rsidRDefault="00357B14" w:rsidP="00357B14">
            <w:r w:rsidRPr="00357B14">
              <w:rPr>
                <w:highlight w:val="lightGray"/>
                <w:shd w:val="clear" w:color="auto" w:fill="FFFF00"/>
              </w:rPr>
              <w:t>Ort och datum</w:t>
            </w:r>
          </w:p>
          <w:p w14:paraId="08FBE129" w14:textId="77777777" w:rsidR="00357B14" w:rsidRPr="00CF2D17" w:rsidRDefault="00357B14" w:rsidP="00357B14">
            <w:r w:rsidRPr="00357B14">
              <w:rPr>
                <w:highlight w:val="lightGray"/>
                <w:shd w:val="clear" w:color="auto" w:fill="FFFF00"/>
              </w:rPr>
              <w:t>Företagets namn</w:t>
            </w:r>
          </w:p>
          <w:p w14:paraId="41F996CB" w14:textId="77777777" w:rsidR="00357B14" w:rsidRPr="00CF2D17" w:rsidRDefault="00357B14" w:rsidP="00357B14"/>
          <w:p w14:paraId="1F1ACCBB" w14:textId="77777777" w:rsidR="00357B14" w:rsidRDefault="00357B14" w:rsidP="00357B14"/>
          <w:p w14:paraId="622CD362" w14:textId="77777777" w:rsidR="00511A27" w:rsidRDefault="00511A27" w:rsidP="00357B14"/>
          <w:p w14:paraId="6CB6524E" w14:textId="77777777" w:rsidR="00357B14" w:rsidRPr="00CF2D17" w:rsidRDefault="00357B14" w:rsidP="00357B14"/>
          <w:p w14:paraId="29807645" w14:textId="77777777" w:rsidR="00357B14" w:rsidRDefault="00357B14" w:rsidP="00357B14">
            <w:r>
              <w:t>……………………………………………...</w:t>
            </w:r>
          </w:p>
          <w:p w14:paraId="4045F954" w14:textId="77777777" w:rsidR="00357B14" w:rsidRDefault="00357B14" w:rsidP="00357B14">
            <w:r w:rsidRPr="00357B14">
              <w:rPr>
                <w:highlight w:val="lightGray"/>
                <w:shd w:val="clear" w:color="auto" w:fill="FFFF00"/>
              </w:rPr>
              <w:t>Behörig Firmatecknare</w:t>
            </w:r>
          </w:p>
        </w:tc>
        <w:tc>
          <w:tcPr>
            <w:tcW w:w="4536" w:type="dxa"/>
          </w:tcPr>
          <w:p w14:paraId="577AD133" w14:textId="77777777" w:rsidR="00357B14" w:rsidRDefault="00357B14" w:rsidP="00357B14">
            <w:r>
              <w:t xml:space="preserve"> </w:t>
            </w:r>
            <w:r w:rsidRPr="00357B14">
              <w:rPr>
                <w:highlight w:val="lightGray"/>
                <w:shd w:val="clear" w:color="auto" w:fill="FFFF00"/>
              </w:rPr>
              <w:t>Datum</w:t>
            </w:r>
          </w:p>
          <w:p w14:paraId="1DB86886" w14:textId="77777777" w:rsidR="00357B14" w:rsidRDefault="00357B14" w:rsidP="00357B14"/>
          <w:p w14:paraId="468E8BBC" w14:textId="77777777" w:rsidR="00357B14" w:rsidRDefault="00357B14" w:rsidP="00357B14"/>
          <w:p w14:paraId="659387D5" w14:textId="77777777" w:rsidR="00511A27" w:rsidRDefault="00511A27" w:rsidP="00357B14"/>
          <w:p w14:paraId="67CEDCBB" w14:textId="77777777" w:rsidR="00357B14" w:rsidRDefault="00357B14" w:rsidP="00357B14"/>
          <w:p w14:paraId="05F6D06C" w14:textId="77777777" w:rsidR="00357B14" w:rsidRDefault="00357B14" w:rsidP="00357B14"/>
          <w:p w14:paraId="68A67495" w14:textId="77777777" w:rsidR="00357B14" w:rsidRDefault="00357B14" w:rsidP="00357B14">
            <w:r>
              <w:t>………………………………………………</w:t>
            </w:r>
          </w:p>
          <w:p w14:paraId="54D35E8E" w14:textId="77777777" w:rsidR="00357B14" w:rsidRDefault="00357B14" w:rsidP="00357B14">
            <w:r w:rsidRPr="00357B14">
              <w:rPr>
                <w:highlight w:val="lightGray"/>
                <w:shd w:val="clear" w:color="auto" w:fill="FFFF00"/>
              </w:rPr>
              <w:t>Den anställde</w:t>
            </w:r>
          </w:p>
        </w:tc>
      </w:tr>
    </w:tbl>
    <w:p w14:paraId="51817E39" w14:textId="77777777" w:rsidR="00C059A2" w:rsidRDefault="00C059A2" w:rsidP="00357B14"/>
    <w:sectPr w:rsidR="00C059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D772" w14:textId="77777777" w:rsidR="00AE1BAD" w:rsidRDefault="00AE1BAD">
      <w:r>
        <w:separator/>
      </w:r>
    </w:p>
  </w:endnote>
  <w:endnote w:type="continuationSeparator" w:id="0">
    <w:p w14:paraId="19ACB4F7" w14:textId="77777777" w:rsidR="00AE1BAD" w:rsidRDefault="00AE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Semi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48B0" w14:textId="77777777" w:rsidR="00AE1BAD" w:rsidRDefault="00AE1BAD">
      <w:r>
        <w:separator/>
      </w:r>
    </w:p>
  </w:footnote>
  <w:footnote w:type="continuationSeparator" w:id="0">
    <w:p w14:paraId="03E581BF" w14:textId="77777777" w:rsidR="00AE1BAD" w:rsidRDefault="00AE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B1A6" w14:textId="77777777" w:rsidR="00C03CC2" w:rsidRDefault="00C03CC2" w:rsidP="00756AD2">
    <w:pPr>
      <w:pStyle w:val="Sidhuvud"/>
    </w:pPr>
    <w:r>
      <w:t>Detta anställningsavtal är ett exempel framtaget av Unionen.</w:t>
    </w:r>
  </w:p>
  <w:p w14:paraId="31971635" w14:textId="77777777" w:rsidR="00C03CC2" w:rsidRDefault="00C03CC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5AF5"/>
    <w:multiLevelType w:val="singleLevel"/>
    <w:tmpl w:val="E60853AA"/>
    <w:lvl w:ilvl="0">
      <w:start w:val="1"/>
      <w:numFmt w:val="decimal"/>
      <w:lvlText w:val="%1."/>
      <w:lvlJc w:val="left"/>
      <w:pPr>
        <w:tabs>
          <w:tab w:val="num" w:pos="357"/>
        </w:tabs>
        <w:ind w:left="357" w:hanging="357"/>
      </w:pPr>
    </w:lvl>
  </w:abstractNum>
  <w:abstractNum w:abstractNumId="1" w15:restartNumberingAfterBreak="0">
    <w:nsid w:val="1F2346D0"/>
    <w:multiLevelType w:val="singleLevel"/>
    <w:tmpl w:val="8AE05194"/>
    <w:lvl w:ilvl="0">
      <w:start w:val="1"/>
      <w:numFmt w:val="decimal"/>
      <w:lvlText w:val="%1."/>
      <w:lvlJc w:val="left"/>
      <w:pPr>
        <w:tabs>
          <w:tab w:val="num" w:pos="357"/>
        </w:tabs>
        <w:ind w:left="357" w:hanging="357"/>
      </w:pPr>
      <w:rPr>
        <w:b/>
      </w:rPr>
    </w:lvl>
  </w:abstractNum>
  <w:abstractNum w:abstractNumId="2" w15:restartNumberingAfterBreak="0">
    <w:nsid w:val="20256994"/>
    <w:multiLevelType w:val="hybridMultilevel"/>
    <w:tmpl w:val="A5F6683E"/>
    <w:lvl w:ilvl="0" w:tplc="041D000F">
      <w:start w:val="2"/>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731C3CC8"/>
    <w:multiLevelType w:val="multilevel"/>
    <w:tmpl w:val="E3782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67655B6"/>
    <w:multiLevelType w:val="singleLevel"/>
    <w:tmpl w:val="30325900"/>
    <w:lvl w:ilvl="0">
      <w:start w:val="1"/>
      <w:numFmt w:val="decimal"/>
      <w:lvlText w:val="%1."/>
      <w:lvlJc w:val="left"/>
      <w:pPr>
        <w:tabs>
          <w:tab w:val="num" w:pos="357"/>
        </w:tabs>
        <w:ind w:left="357" w:hanging="357"/>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75"/>
    <w:rsid w:val="00006AEC"/>
    <w:rsid w:val="00010E66"/>
    <w:rsid w:val="000121D4"/>
    <w:rsid w:val="00012220"/>
    <w:rsid w:val="00012DC7"/>
    <w:rsid w:val="00020935"/>
    <w:rsid w:val="0002186A"/>
    <w:rsid w:val="00023935"/>
    <w:rsid w:val="00025DB0"/>
    <w:rsid w:val="000266C3"/>
    <w:rsid w:val="00030425"/>
    <w:rsid w:val="0003146C"/>
    <w:rsid w:val="00031C29"/>
    <w:rsid w:val="000322CA"/>
    <w:rsid w:val="00032E19"/>
    <w:rsid w:val="00034ED3"/>
    <w:rsid w:val="00043FC4"/>
    <w:rsid w:val="00047A59"/>
    <w:rsid w:val="00053BED"/>
    <w:rsid w:val="00055400"/>
    <w:rsid w:val="00060433"/>
    <w:rsid w:val="00063AA0"/>
    <w:rsid w:val="0006422C"/>
    <w:rsid w:val="00065ABD"/>
    <w:rsid w:val="00065F5D"/>
    <w:rsid w:val="000662C2"/>
    <w:rsid w:val="000708C6"/>
    <w:rsid w:val="00082566"/>
    <w:rsid w:val="0008408E"/>
    <w:rsid w:val="00084DBC"/>
    <w:rsid w:val="00086A88"/>
    <w:rsid w:val="00086E81"/>
    <w:rsid w:val="000A7D8C"/>
    <w:rsid w:val="000B20B1"/>
    <w:rsid w:val="000B27C0"/>
    <w:rsid w:val="000B4703"/>
    <w:rsid w:val="000C2B54"/>
    <w:rsid w:val="000C5374"/>
    <w:rsid w:val="000C75E0"/>
    <w:rsid w:val="000D079B"/>
    <w:rsid w:val="000D14ED"/>
    <w:rsid w:val="000D4871"/>
    <w:rsid w:val="000D54C6"/>
    <w:rsid w:val="000E3C67"/>
    <w:rsid w:val="000E50A2"/>
    <w:rsid w:val="000F12FA"/>
    <w:rsid w:val="000F5C28"/>
    <w:rsid w:val="000F6E8C"/>
    <w:rsid w:val="00101ABF"/>
    <w:rsid w:val="00112D96"/>
    <w:rsid w:val="0013283D"/>
    <w:rsid w:val="00134289"/>
    <w:rsid w:val="0014003C"/>
    <w:rsid w:val="001405E5"/>
    <w:rsid w:val="0014080A"/>
    <w:rsid w:val="001433C0"/>
    <w:rsid w:val="00143B01"/>
    <w:rsid w:val="00152CBB"/>
    <w:rsid w:val="00162662"/>
    <w:rsid w:val="00165C19"/>
    <w:rsid w:val="00165EAE"/>
    <w:rsid w:val="00170123"/>
    <w:rsid w:val="001708D8"/>
    <w:rsid w:val="00175411"/>
    <w:rsid w:val="00180C17"/>
    <w:rsid w:val="0018368A"/>
    <w:rsid w:val="001841BE"/>
    <w:rsid w:val="0019027C"/>
    <w:rsid w:val="00195CBF"/>
    <w:rsid w:val="00197B30"/>
    <w:rsid w:val="001A4F0B"/>
    <w:rsid w:val="001A4F97"/>
    <w:rsid w:val="001A7D66"/>
    <w:rsid w:val="001B0761"/>
    <w:rsid w:val="001B0C97"/>
    <w:rsid w:val="001B1CCB"/>
    <w:rsid w:val="001B30F9"/>
    <w:rsid w:val="001B6843"/>
    <w:rsid w:val="001C3389"/>
    <w:rsid w:val="001C37CA"/>
    <w:rsid w:val="001C7823"/>
    <w:rsid w:val="001D2F90"/>
    <w:rsid w:val="001D3818"/>
    <w:rsid w:val="001D6DEF"/>
    <w:rsid w:val="001D7657"/>
    <w:rsid w:val="001E5EA1"/>
    <w:rsid w:val="001E5FFF"/>
    <w:rsid w:val="001E60BC"/>
    <w:rsid w:val="001F2896"/>
    <w:rsid w:val="001F61FD"/>
    <w:rsid w:val="001F6672"/>
    <w:rsid w:val="00200CFD"/>
    <w:rsid w:val="0022720D"/>
    <w:rsid w:val="002323FA"/>
    <w:rsid w:val="00234121"/>
    <w:rsid w:val="0023618C"/>
    <w:rsid w:val="002417D4"/>
    <w:rsid w:val="00245387"/>
    <w:rsid w:val="002465F1"/>
    <w:rsid w:val="002470C3"/>
    <w:rsid w:val="00250537"/>
    <w:rsid w:val="00254EA1"/>
    <w:rsid w:val="0026351E"/>
    <w:rsid w:val="00271104"/>
    <w:rsid w:val="002720D3"/>
    <w:rsid w:val="00275FB7"/>
    <w:rsid w:val="002769CA"/>
    <w:rsid w:val="0029667C"/>
    <w:rsid w:val="00296F6A"/>
    <w:rsid w:val="00297548"/>
    <w:rsid w:val="002A698D"/>
    <w:rsid w:val="002B48E7"/>
    <w:rsid w:val="002B6233"/>
    <w:rsid w:val="002B6A2D"/>
    <w:rsid w:val="002C17C3"/>
    <w:rsid w:val="002C47B2"/>
    <w:rsid w:val="002D1D6F"/>
    <w:rsid w:val="002D2AFA"/>
    <w:rsid w:val="002D48CC"/>
    <w:rsid w:val="002D5821"/>
    <w:rsid w:val="002D61D3"/>
    <w:rsid w:val="002D7F28"/>
    <w:rsid w:val="002E1821"/>
    <w:rsid w:val="002E4B0C"/>
    <w:rsid w:val="002F192C"/>
    <w:rsid w:val="002F1FBA"/>
    <w:rsid w:val="002F4008"/>
    <w:rsid w:val="002F5719"/>
    <w:rsid w:val="002F7238"/>
    <w:rsid w:val="003026D2"/>
    <w:rsid w:val="003035C9"/>
    <w:rsid w:val="0032544E"/>
    <w:rsid w:val="003263AB"/>
    <w:rsid w:val="0033122A"/>
    <w:rsid w:val="0034528B"/>
    <w:rsid w:val="00352E0F"/>
    <w:rsid w:val="0035681E"/>
    <w:rsid w:val="0035694E"/>
    <w:rsid w:val="00357410"/>
    <w:rsid w:val="00357B14"/>
    <w:rsid w:val="003621BB"/>
    <w:rsid w:val="003700A5"/>
    <w:rsid w:val="00375CD2"/>
    <w:rsid w:val="00375EF2"/>
    <w:rsid w:val="00381DD6"/>
    <w:rsid w:val="00383067"/>
    <w:rsid w:val="00385D36"/>
    <w:rsid w:val="00385E3D"/>
    <w:rsid w:val="00396FA9"/>
    <w:rsid w:val="003A29D9"/>
    <w:rsid w:val="003A32BD"/>
    <w:rsid w:val="003A39BB"/>
    <w:rsid w:val="003A5E5E"/>
    <w:rsid w:val="003A6B75"/>
    <w:rsid w:val="003A6E2A"/>
    <w:rsid w:val="003B01C0"/>
    <w:rsid w:val="003B14BE"/>
    <w:rsid w:val="003B5858"/>
    <w:rsid w:val="003C1749"/>
    <w:rsid w:val="003C6342"/>
    <w:rsid w:val="003D32F2"/>
    <w:rsid w:val="003D5433"/>
    <w:rsid w:val="003D6DB7"/>
    <w:rsid w:val="003E45AA"/>
    <w:rsid w:val="003E6F7C"/>
    <w:rsid w:val="003F1218"/>
    <w:rsid w:val="003F20C1"/>
    <w:rsid w:val="003F23C7"/>
    <w:rsid w:val="003F38E1"/>
    <w:rsid w:val="003F3C06"/>
    <w:rsid w:val="003F67DE"/>
    <w:rsid w:val="00407AD5"/>
    <w:rsid w:val="004111BE"/>
    <w:rsid w:val="00412213"/>
    <w:rsid w:val="00412D1E"/>
    <w:rsid w:val="00412DE7"/>
    <w:rsid w:val="00420797"/>
    <w:rsid w:val="00421A32"/>
    <w:rsid w:val="00422C2C"/>
    <w:rsid w:val="004316C1"/>
    <w:rsid w:val="00435FC8"/>
    <w:rsid w:val="00441203"/>
    <w:rsid w:val="004424E7"/>
    <w:rsid w:val="004435B8"/>
    <w:rsid w:val="004450F3"/>
    <w:rsid w:val="00450DA3"/>
    <w:rsid w:val="00451A58"/>
    <w:rsid w:val="0045272D"/>
    <w:rsid w:val="00452EDA"/>
    <w:rsid w:val="00455261"/>
    <w:rsid w:val="004568B9"/>
    <w:rsid w:val="004573F0"/>
    <w:rsid w:val="00461F31"/>
    <w:rsid w:val="00465096"/>
    <w:rsid w:val="0046677B"/>
    <w:rsid w:val="0048225E"/>
    <w:rsid w:val="00484624"/>
    <w:rsid w:val="0048581A"/>
    <w:rsid w:val="004905AF"/>
    <w:rsid w:val="00491673"/>
    <w:rsid w:val="00491AF1"/>
    <w:rsid w:val="00491F45"/>
    <w:rsid w:val="00495F40"/>
    <w:rsid w:val="004A4A65"/>
    <w:rsid w:val="004A50C5"/>
    <w:rsid w:val="004A5A25"/>
    <w:rsid w:val="004A6CF1"/>
    <w:rsid w:val="004A7AC2"/>
    <w:rsid w:val="004B2308"/>
    <w:rsid w:val="004B31C8"/>
    <w:rsid w:val="004B3A64"/>
    <w:rsid w:val="004B620C"/>
    <w:rsid w:val="004C09C3"/>
    <w:rsid w:val="004C0A42"/>
    <w:rsid w:val="004C20D2"/>
    <w:rsid w:val="004C4E82"/>
    <w:rsid w:val="004C4F09"/>
    <w:rsid w:val="004D4230"/>
    <w:rsid w:val="004D5D67"/>
    <w:rsid w:val="004E5458"/>
    <w:rsid w:val="00505566"/>
    <w:rsid w:val="00506E07"/>
    <w:rsid w:val="00511139"/>
    <w:rsid w:val="00511A27"/>
    <w:rsid w:val="005139FB"/>
    <w:rsid w:val="00517183"/>
    <w:rsid w:val="005235AF"/>
    <w:rsid w:val="00525D98"/>
    <w:rsid w:val="00536D3F"/>
    <w:rsid w:val="00537235"/>
    <w:rsid w:val="005404F1"/>
    <w:rsid w:val="00545BF4"/>
    <w:rsid w:val="005469FB"/>
    <w:rsid w:val="00547953"/>
    <w:rsid w:val="005501B9"/>
    <w:rsid w:val="005517AF"/>
    <w:rsid w:val="0055188A"/>
    <w:rsid w:val="00552102"/>
    <w:rsid w:val="005533E4"/>
    <w:rsid w:val="00556DD1"/>
    <w:rsid w:val="00563FBC"/>
    <w:rsid w:val="00564076"/>
    <w:rsid w:val="005650A9"/>
    <w:rsid w:val="005765D1"/>
    <w:rsid w:val="0057687D"/>
    <w:rsid w:val="00581121"/>
    <w:rsid w:val="00581B46"/>
    <w:rsid w:val="00585B61"/>
    <w:rsid w:val="00591B40"/>
    <w:rsid w:val="00593A35"/>
    <w:rsid w:val="00593D50"/>
    <w:rsid w:val="00595273"/>
    <w:rsid w:val="005952CB"/>
    <w:rsid w:val="005A185F"/>
    <w:rsid w:val="005A1D4F"/>
    <w:rsid w:val="005A5D0A"/>
    <w:rsid w:val="005A74F0"/>
    <w:rsid w:val="005B174F"/>
    <w:rsid w:val="005B1D1A"/>
    <w:rsid w:val="005B290F"/>
    <w:rsid w:val="005B39B9"/>
    <w:rsid w:val="005B4D5F"/>
    <w:rsid w:val="005C1010"/>
    <w:rsid w:val="005C116D"/>
    <w:rsid w:val="005C2BF9"/>
    <w:rsid w:val="005C5CD3"/>
    <w:rsid w:val="005D03AF"/>
    <w:rsid w:val="005D30D2"/>
    <w:rsid w:val="005D451B"/>
    <w:rsid w:val="005D45E2"/>
    <w:rsid w:val="005D5962"/>
    <w:rsid w:val="005D64BB"/>
    <w:rsid w:val="005D7BF2"/>
    <w:rsid w:val="005D7E62"/>
    <w:rsid w:val="005E51A7"/>
    <w:rsid w:val="005F4340"/>
    <w:rsid w:val="005F606B"/>
    <w:rsid w:val="00600EFE"/>
    <w:rsid w:val="006019A0"/>
    <w:rsid w:val="0060229C"/>
    <w:rsid w:val="00603972"/>
    <w:rsid w:val="0060403B"/>
    <w:rsid w:val="0060437E"/>
    <w:rsid w:val="00604B78"/>
    <w:rsid w:val="0060526F"/>
    <w:rsid w:val="00605737"/>
    <w:rsid w:val="00611C52"/>
    <w:rsid w:val="0061633E"/>
    <w:rsid w:val="00616831"/>
    <w:rsid w:val="0062349C"/>
    <w:rsid w:val="00631601"/>
    <w:rsid w:val="0064141B"/>
    <w:rsid w:val="006422DF"/>
    <w:rsid w:val="0064541A"/>
    <w:rsid w:val="006518B8"/>
    <w:rsid w:val="006526B1"/>
    <w:rsid w:val="00660C55"/>
    <w:rsid w:val="00665CB5"/>
    <w:rsid w:val="0066654B"/>
    <w:rsid w:val="00667303"/>
    <w:rsid w:val="00670C7F"/>
    <w:rsid w:val="00676439"/>
    <w:rsid w:val="00676B24"/>
    <w:rsid w:val="0068060A"/>
    <w:rsid w:val="00687BA3"/>
    <w:rsid w:val="00694D95"/>
    <w:rsid w:val="006A62D3"/>
    <w:rsid w:val="006A6D9D"/>
    <w:rsid w:val="006A7C1D"/>
    <w:rsid w:val="006C1D3F"/>
    <w:rsid w:val="006C1EB3"/>
    <w:rsid w:val="006C7CF6"/>
    <w:rsid w:val="006D0980"/>
    <w:rsid w:val="006D49E4"/>
    <w:rsid w:val="006E47A4"/>
    <w:rsid w:val="006F0DB2"/>
    <w:rsid w:val="006F3FAA"/>
    <w:rsid w:val="0070009F"/>
    <w:rsid w:val="0070041D"/>
    <w:rsid w:val="00710610"/>
    <w:rsid w:val="007130F0"/>
    <w:rsid w:val="00715F82"/>
    <w:rsid w:val="00716C40"/>
    <w:rsid w:val="007215A8"/>
    <w:rsid w:val="00723CE2"/>
    <w:rsid w:val="007249C4"/>
    <w:rsid w:val="007276EA"/>
    <w:rsid w:val="0073131B"/>
    <w:rsid w:val="0073168D"/>
    <w:rsid w:val="0074269D"/>
    <w:rsid w:val="00743A00"/>
    <w:rsid w:val="00744D84"/>
    <w:rsid w:val="00752A7C"/>
    <w:rsid w:val="00755607"/>
    <w:rsid w:val="00756AD2"/>
    <w:rsid w:val="00762336"/>
    <w:rsid w:val="007634F5"/>
    <w:rsid w:val="007642BE"/>
    <w:rsid w:val="00775DC4"/>
    <w:rsid w:val="0078359C"/>
    <w:rsid w:val="0078362A"/>
    <w:rsid w:val="007836AF"/>
    <w:rsid w:val="007915EB"/>
    <w:rsid w:val="00791B88"/>
    <w:rsid w:val="00791D97"/>
    <w:rsid w:val="0079688B"/>
    <w:rsid w:val="007A4952"/>
    <w:rsid w:val="007A5934"/>
    <w:rsid w:val="007B43FA"/>
    <w:rsid w:val="007B6874"/>
    <w:rsid w:val="007B7C58"/>
    <w:rsid w:val="007C1E57"/>
    <w:rsid w:val="007C3B27"/>
    <w:rsid w:val="007C3BCF"/>
    <w:rsid w:val="007C4BC7"/>
    <w:rsid w:val="007C5F99"/>
    <w:rsid w:val="007C63B7"/>
    <w:rsid w:val="007D2BAF"/>
    <w:rsid w:val="007D5B6A"/>
    <w:rsid w:val="007E59BC"/>
    <w:rsid w:val="007E5E67"/>
    <w:rsid w:val="007E5EA1"/>
    <w:rsid w:val="007F5C34"/>
    <w:rsid w:val="007F6056"/>
    <w:rsid w:val="00800643"/>
    <w:rsid w:val="00800CAE"/>
    <w:rsid w:val="0080372F"/>
    <w:rsid w:val="00806761"/>
    <w:rsid w:val="008112A5"/>
    <w:rsid w:val="00812A92"/>
    <w:rsid w:val="0081720F"/>
    <w:rsid w:val="00820A38"/>
    <w:rsid w:val="0082250D"/>
    <w:rsid w:val="00823C0F"/>
    <w:rsid w:val="00827FF4"/>
    <w:rsid w:val="00830F8A"/>
    <w:rsid w:val="00831815"/>
    <w:rsid w:val="00832F6E"/>
    <w:rsid w:val="00837FCB"/>
    <w:rsid w:val="00840284"/>
    <w:rsid w:val="00841426"/>
    <w:rsid w:val="00843B1C"/>
    <w:rsid w:val="00845B8F"/>
    <w:rsid w:val="00846F4F"/>
    <w:rsid w:val="008505EB"/>
    <w:rsid w:val="008523EA"/>
    <w:rsid w:val="0086300E"/>
    <w:rsid w:val="00871028"/>
    <w:rsid w:val="00872AEC"/>
    <w:rsid w:val="008732FB"/>
    <w:rsid w:val="00876A70"/>
    <w:rsid w:val="00876B66"/>
    <w:rsid w:val="00882886"/>
    <w:rsid w:val="00887CF7"/>
    <w:rsid w:val="0089156D"/>
    <w:rsid w:val="00893BBD"/>
    <w:rsid w:val="00897F82"/>
    <w:rsid w:val="008A09CC"/>
    <w:rsid w:val="008A4D51"/>
    <w:rsid w:val="008A56F4"/>
    <w:rsid w:val="008B357E"/>
    <w:rsid w:val="008B7826"/>
    <w:rsid w:val="008B7AED"/>
    <w:rsid w:val="008C4D9D"/>
    <w:rsid w:val="008C4E2C"/>
    <w:rsid w:val="008D0400"/>
    <w:rsid w:val="008D13FD"/>
    <w:rsid w:val="008D5A22"/>
    <w:rsid w:val="008D6091"/>
    <w:rsid w:val="008E2894"/>
    <w:rsid w:val="008F0EB7"/>
    <w:rsid w:val="00900B78"/>
    <w:rsid w:val="00905759"/>
    <w:rsid w:val="00907552"/>
    <w:rsid w:val="00913E6E"/>
    <w:rsid w:val="0091465C"/>
    <w:rsid w:val="00923622"/>
    <w:rsid w:val="009243F6"/>
    <w:rsid w:val="00924F89"/>
    <w:rsid w:val="00930416"/>
    <w:rsid w:val="0093373F"/>
    <w:rsid w:val="0093462A"/>
    <w:rsid w:val="00936A36"/>
    <w:rsid w:val="009460B2"/>
    <w:rsid w:val="00946A4F"/>
    <w:rsid w:val="00954D40"/>
    <w:rsid w:val="00956F32"/>
    <w:rsid w:val="00960D7F"/>
    <w:rsid w:val="00960F50"/>
    <w:rsid w:val="00961839"/>
    <w:rsid w:val="00965EFC"/>
    <w:rsid w:val="0096739A"/>
    <w:rsid w:val="00973518"/>
    <w:rsid w:val="0097737A"/>
    <w:rsid w:val="00977884"/>
    <w:rsid w:val="00984392"/>
    <w:rsid w:val="00986CD1"/>
    <w:rsid w:val="00986E93"/>
    <w:rsid w:val="00991421"/>
    <w:rsid w:val="00992BA3"/>
    <w:rsid w:val="00993B81"/>
    <w:rsid w:val="009A1ECB"/>
    <w:rsid w:val="009A4469"/>
    <w:rsid w:val="009A4D02"/>
    <w:rsid w:val="009A5239"/>
    <w:rsid w:val="009B38B9"/>
    <w:rsid w:val="009B6553"/>
    <w:rsid w:val="009C2B3C"/>
    <w:rsid w:val="009C6A6F"/>
    <w:rsid w:val="009C72B8"/>
    <w:rsid w:val="009C7AF5"/>
    <w:rsid w:val="009D1143"/>
    <w:rsid w:val="009D1C7F"/>
    <w:rsid w:val="009D379E"/>
    <w:rsid w:val="009D43C9"/>
    <w:rsid w:val="009D519E"/>
    <w:rsid w:val="009D5505"/>
    <w:rsid w:val="009D5B9F"/>
    <w:rsid w:val="009D6AF8"/>
    <w:rsid w:val="009D722A"/>
    <w:rsid w:val="009E0DEB"/>
    <w:rsid w:val="009E1962"/>
    <w:rsid w:val="009E1DDF"/>
    <w:rsid w:val="009E5445"/>
    <w:rsid w:val="009E62BB"/>
    <w:rsid w:val="009E7309"/>
    <w:rsid w:val="009F3E7E"/>
    <w:rsid w:val="009F40B3"/>
    <w:rsid w:val="009F4C4D"/>
    <w:rsid w:val="009F57D7"/>
    <w:rsid w:val="00A020C9"/>
    <w:rsid w:val="00A078FC"/>
    <w:rsid w:val="00A11EDD"/>
    <w:rsid w:val="00A20D86"/>
    <w:rsid w:val="00A22D03"/>
    <w:rsid w:val="00A22D19"/>
    <w:rsid w:val="00A32DD0"/>
    <w:rsid w:val="00A355B7"/>
    <w:rsid w:val="00A36E7B"/>
    <w:rsid w:val="00A3799A"/>
    <w:rsid w:val="00A4260D"/>
    <w:rsid w:val="00A42940"/>
    <w:rsid w:val="00A4433A"/>
    <w:rsid w:val="00A5667A"/>
    <w:rsid w:val="00A61393"/>
    <w:rsid w:val="00A63B19"/>
    <w:rsid w:val="00A64ED7"/>
    <w:rsid w:val="00A6500F"/>
    <w:rsid w:val="00A67FC5"/>
    <w:rsid w:val="00A71C51"/>
    <w:rsid w:val="00A7604B"/>
    <w:rsid w:val="00A76160"/>
    <w:rsid w:val="00A779CF"/>
    <w:rsid w:val="00A77AC2"/>
    <w:rsid w:val="00A77DFA"/>
    <w:rsid w:val="00A80FC6"/>
    <w:rsid w:val="00A827EE"/>
    <w:rsid w:val="00A86A93"/>
    <w:rsid w:val="00A9093D"/>
    <w:rsid w:val="00A9388D"/>
    <w:rsid w:val="00A94A8A"/>
    <w:rsid w:val="00A95473"/>
    <w:rsid w:val="00A959A9"/>
    <w:rsid w:val="00AA46D9"/>
    <w:rsid w:val="00AA5F71"/>
    <w:rsid w:val="00AC1D75"/>
    <w:rsid w:val="00AC49D2"/>
    <w:rsid w:val="00AC54DF"/>
    <w:rsid w:val="00AD3D12"/>
    <w:rsid w:val="00AE1BAD"/>
    <w:rsid w:val="00AE4B3C"/>
    <w:rsid w:val="00AE61A0"/>
    <w:rsid w:val="00AE6A45"/>
    <w:rsid w:val="00AF2800"/>
    <w:rsid w:val="00AF5EBE"/>
    <w:rsid w:val="00AF6FCF"/>
    <w:rsid w:val="00B01440"/>
    <w:rsid w:val="00B05283"/>
    <w:rsid w:val="00B1297A"/>
    <w:rsid w:val="00B12EAD"/>
    <w:rsid w:val="00B1342D"/>
    <w:rsid w:val="00B137FD"/>
    <w:rsid w:val="00B170ED"/>
    <w:rsid w:val="00B223EB"/>
    <w:rsid w:val="00B233B2"/>
    <w:rsid w:val="00B2355B"/>
    <w:rsid w:val="00B26D14"/>
    <w:rsid w:val="00B27E29"/>
    <w:rsid w:val="00B3045F"/>
    <w:rsid w:val="00B31C19"/>
    <w:rsid w:val="00B3343D"/>
    <w:rsid w:val="00B337E7"/>
    <w:rsid w:val="00B35E6D"/>
    <w:rsid w:val="00B40374"/>
    <w:rsid w:val="00B60697"/>
    <w:rsid w:val="00B65CE8"/>
    <w:rsid w:val="00B708D3"/>
    <w:rsid w:val="00B730DA"/>
    <w:rsid w:val="00B74613"/>
    <w:rsid w:val="00B80471"/>
    <w:rsid w:val="00B80EA4"/>
    <w:rsid w:val="00B853F2"/>
    <w:rsid w:val="00B86318"/>
    <w:rsid w:val="00B903BE"/>
    <w:rsid w:val="00B9381F"/>
    <w:rsid w:val="00B96D6D"/>
    <w:rsid w:val="00BA252A"/>
    <w:rsid w:val="00BA40EA"/>
    <w:rsid w:val="00BA5C08"/>
    <w:rsid w:val="00BA6DBB"/>
    <w:rsid w:val="00BA75AB"/>
    <w:rsid w:val="00BB0F54"/>
    <w:rsid w:val="00BB4698"/>
    <w:rsid w:val="00BB5FE0"/>
    <w:rsid w:val="00BC0975"/>
    <w:rsid w:val="00BD09E4"/>
    <w:rsid w:val="00BD2184"/>
    <w:rsid w:val="00BD22A6"/>
    <w:rsid w:val="00BD37FE"/>
    <w:rsid w:val="00BD7F39"/>
    <w:rsid w:val="00BE06BA"/>
    <w:rsid w:val="00BE52AA"/>
    <w:rsid w:val="00BF474C"/>
    <w:rsid w:val="00BF4C4B"/>
    <w:rsid w:val="00C02E0B"/>
    <w:rsid w:val="00C03CC2"/>
    <w:rsid w:val="00C059A2"/>
    <w:rsid w:val="00C06BEE"/>
    <w:rsid w:val="00C1089F"/>
    <w:rsid w:val="00C11064"/>
    <w:rsid w:val="00C11BC7"/>
    <w:rsid w:val="00C258F5"/>
    <w:rsid w:val="00C25944"/>
    <w:rsid w:val="00C27A2E"/>
    <w:rsid w:val="00C304E4"/>
    <w:rsid w:val="00C3391E"/>
    <w:rsid w:val="00C53EB9"/>
    <w:rsid w:val="00C57B35"/>
    <w:rsid w:val="00C61026"/>
    <w:rsid w:val="00C66A81"/>
    <w:rsid w:val="00C67337"/>
    <w:rsid w:val="00C67F18"/>
    <w:rsid w:val="00C71B53"/>
    <w:rsid w:val="00C71D61"/>
    <w:rsid w:val="00C7482C"/>
    <w:rsid w:val="00C7632C"/>
    <w:rsid w:val="00C82973"/>
    <w:rsid w:val="00C82AF0"/>
    <w:rsid w:val="00C83A14"/>
    <w:rsid w:val="00C8434E"/>
    <w:rsid w:val="00C85CEC"/>
    <w:rsid w:val="00C869F9"/>
    <w:rsid w:val="00C87A50"/>
    <w:rsid w:val="00C9082D"/>
    <w:rsid w:val="00C90D36"/>
    <w:rsid w:val="00C91983"/>
    <w:rsid w:val="00C924B9"/>
    <w:rsid w:val="00C938A4"/>
    <w:rsid w:val="00C95545"/>
    <w:rsid w:val="00C955DD"/>
    <w:rsid w:val="00C96D45"/>
    <w:rsid w:val="00CA1B7B"/>
    <w:rsid w:val="00CA40A7"/>
    <w:rsid w:val="00CB001C"/>
    <w:rsid w:val="00CB162C"/>
    <w:rsid w:val="00CB1CC3"/>
    <w:rsid w:val="00CC26DF"/>
    <w:rsid w:val="00CC4BDD"/>
    <w:rsid w:val="00CC5785"/>
    <w:rsid w:val="00CC6860"/>
    <w:rsid w:val="00CC7A13"/>
    <w:rsid w:val="00CD0215"/>
    <w:rsid w:val="00CD1D41"/>
    <w:rsid w:val="00CD4119"/>
    <w:rsid w:val="00CE022E"/>
    <w:rsid w:val="00CE23A9"/>
    <w:rsid w:val="00D01EE4"/>
    <w:rsid w:val="00D0443E"/>
    <w:rsid w:val="00D10F8A"/>
    <w:rsid w:val="00D1424C"/>
    <w:rsid w:val="00D14A1F"/>
    <w:rsid w:val="00D227DD"/>
    <w:rsid w:val="00D242CC"/>
    <w:rsid w:val="00D2514A"/>
    <w:rsid w:val="00D25282"/>
    <w:rsid w:val="00D27FEE"/>
    <w:rsid w:val="00D3280E"/>
    <w:rsid w:val="00D328CD"/>
    <w:rsid w:val="00D32AAE"/>
    <w:rsid w:val="00D3427E"/>
    <w:rsid w:val="00D34344"/>
    <w:rsid w:val="00D444A9"/>
    <w:rsid w:val="00D4450B"/>
    <w:rsid w:val="00D47CB4"/>
    <w:rsid w:val="00D514E8"/>
    <w:rsid w:val="00D54357"/>
    <w:rsid w:val="00D55436"/>
    <w:rsid w:val="00D56DC4"/>
    <w:rsid w:val="00D609C1"/>
    <w:rsid w:val="00D61284"/>
    <w:rsid w:val="00D6498A"/>
    <w:rsid w:val="00D70728"/>
    <w:rsid w:val="00D721C6"/>
    <w:rsid w:val="00D806B8"/>
    <w:rsid w:val="00D8459C"/>
    <w:rsid w:val="00D84A99"/>
    <w:rsid w:val="00D853F3"/>
    <w:rsid w:val="00D93D98"/>
    <w:rsid w:val="00D94337"/>
    <w:rsid w:val="00DA36AA"/>
    <w:rsid w:val="00DC0FBA"/>
    <w:rsid w:val="00DC40C2"/>
    <w:rsid w:val="00DC487F"/>
    <w:rsid w:val="00DD2580"/>
    <w:rsid w:val="00DD2C9B"/>
    <w:rsid w:val="00DD4572"/>
    <w:rsid w:val="00DE1F78"/>
    <w:rsid w:val="00DE425F"/>
    <w:rsid w:val="00DE46BD"/>
    <w:rsid w:val="00DE7991"/>
    <w:rsid w:val="00DF3027"/>
    <w:rsid w:val="00DF5926"/>
    <w:rsid w:val="00DF6296"/>
    <w:rsid w:val="00DF6D8C"/>
    <w:rsid w:val="00E01DFD"/>
    <w:rsid w:val="00E05891"/>
    <w:rsid w:val="00E129CB"/>
    <w:rsid w:val="00E13760"/>
    <w:rsid w:val="00E13909"/>
    <w:rsid w:val="00E22577"/>
    <w:rsid w:val="00E24883"/>
    <w:rsid w:val="00E26402"/>
    <w:rsid w:val="00E264DE"/>
    <w:rsid w:val="00E27A8A"/>
    <w:rsid w:val="00E37DF2"/>
    <w:rsid w:val="00E40407"/>
    <w:rsid w:val="00E404E9"/>
    <w:rsid w:val="00E450D0"/>
    <w:rsid w:val="00E45C7A"/>
    <w:rsid w:val="00E461DA"/>
    <w:rsid w:val="00E512C1"/>
    <w:rsid w:val="00E55073"/>
    <w:rsid w:val="00E56792"/>
    <w:rsid w:val="00E62366"/>
    <w:rsid w:val="00E6236D"/>
    <w:rsid w:val="00E64A38"/>
    <w:rsid w:val="00E702FC"/>
    <w:rsid w:val="00E71EEB"/>
    <w:rsid w:val="00E81D98"/>
    <w:rsid w:val="00E86703"/>
    <w:rsid w:val="00E86ECE"/>
    <w:rsid w:val="00E93439"/>
    <w:rsid w:val="00E93D95"/>
    <w:rsid w:val="00E94809"/>
    <w:rsid w:val="00E95FDC"/>
    <w:rsid w:val="00E9720F"/>
    <w:rsid w:val="00E976D3"/>
    <w:rsid w:val="00EA14FF"/>
    <w:rsid w:val="00EA15EC"/>
    <w:rsid w:val="00EA1772"/>
    <w:rsid w:val="00EA338D"/>
    <w:rsid w:val="00EA6566"/>
    <w:rsid w:val="00EA74DA"/>
    <w:rsid w:val="00EB2C59"/>
    <w:rsid w:val="00EB2D79"/>
    <w:rsid w:val="00EB576A"/>
    <w:rsid w:val="00EB7FF7"/>
    <w:rsid w:val="00EC4F68"/>
    <w:rsid w:val="00EC693B"/>
    <w:rsid w:val="00EC72BF"/>
    <w:rsid w:val="00ED00A5"/>
    <w:rsid w:val="00ED2295"/>
    <w:rsid w:val="00EE13A1"/>
    <w:rsid w:val="00EE3061"/>
    <w:rsid w:val="00EE5AF2"/>
    <w:rsid w:val="00EE5ED7"/>
    <w:rsid w:val="00EE7787"/>
    <w:rsid w:val="00EF21EC"/>
    <w:rsid w:val="00EF31F0"/>
    <w:rsid w:val="00EF34DD"/>
    <w:rsid w:val="00EF34E6"/>
    <w:rsid w:val="00EF63CE"/>
    <w:rsid w:val="00F0130C"/>
    <w:rsid w:val="00F021C2"/>
    <w:rsid w:val="00F04660"/>
    <w:rsid w:val="00F07008"/>
    <w:rsid w:val="00F128D1"/>
    <w:rsid w:val="00F12EB3"/>
    <w:rsid w:val="00F13848"/>
    <w:rsid w:val="00F14C40"/>
    <w:rsid w:val="00F179A7"/>
    <w:rsid w:val="00F20D48"/>
    <w:rsid w:val="00F23C2E"/>
    <w:rsid w:val="00F23D0F"/>
    <w:rsid w:val="00F26719"/>
    <w:rsid w:val="00F27B77"/>
    <w:rsid w:val="00F30261"/>
    <w:rsid w:val="00F30463"/>
    <w:rsid w:val="00F32A42"/>
    <w:rsid w:val="00F32AF9"/>
    <w:rsid w:val="00F354D8"/>
    <w:rsid w:val="00F44FBE"/>
    <w:rsid w:val="00F45815"/>
    <w:rsid w:val="00F45952"/>
    <w:rsid w:val="00F50CDC"/>
    <w:rsid w:val="00F53A9F"/>
    <w:rsid w:val="00F56D7B"/>
    <w:rsid w:val="00F622FF"/>
    <w:rsid w:val="00F66B84"/>
    <w:rsid w:val="00F66DC8"/>
    <w:rsid w:val="00F7573D"/>
    <w:rsid w:val="00F77F74"/>
    <w:rsid w:val="00F80034"/>
    <w:rsid w:val="00F80D4D"/>
    <w:rsid w:val="00F82CE1"/>
    <w:rsid w:val="00F84937"/>
    <w:rsid w:val="00F85DEB"/>
    <w:rsid w:val="00F87A26"/>
    <w:rsid w:val="00F956AE"/>
    <w:rsid w:val="00FA1BF1"/>
    <w:rsid w:val="00FA2B94"/>
    <w:rsid w:val="00FA6235"/>
    <w:rsid w:val="00FB1361"/>
    <w:rsid w:val="00FB2897"/>
    <w:rsid w:val="00FC025F"/>
    <w:rsid w:val="00FC3D2A"/>
    <w:rsid w:val="00FD03DF"/>
    <w:rsid w:val="00FD40CD"/>
    <w:rsid w:val="00FD6D6D"/>
    <w:rsid w:val="00FD6FEE"/>
    <w:rsid w:val="00FE49BD"/>
    <w:rsid w:val="00FE6504"/>
    <w:rsid w:val="00FF7C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A2014"/>
  <w15:chartTrackingRefBased/>
  <w15:docId w15:val="{1B7ADE72-8915-4F31-80A0-1C48AC9F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975"/>
    <w:rPr>
      <w:sz w:val="24"/>
      <w:szCs w:val="24"/>
    </w:rPr>
  </w:style>
  <w:style w:type="paragraph" w:styleId="Rubrik1">
    <w:name w:val="heading 1"/>
    <w:basedOn w:val="Normal"/>
    <w:next w:val="Brdtext"/>
    <w:qFormat/>
    <w:rsid w:val="000266C3"/>
    <w:pPr>
      <w:spacing w:before="240" w:after="60"/>
      <w:outlineLvl w:val="0"/>
    </w:pPr>
    <w:rPr>
      <w:rFonts w:ascii="Verdana" w:hAnsi="Verdana"/>
      <w:b/>
      <w:kern w:val="28"/>
      <w:sz w:val="28"/>
    </w:rPr>
  </w:style>
  <w:style w:type="paragraph" w:styleId="Rubrik2">
    <w:name w:val="heading 2"/>
    <w:basedOn w:val="Normal"/>
    <w:next w:val="Brdtext"/>
    <w:qFormat/>
    <w:rsid w:val="000266C3"/>
    <w:pPr>
      <w:spacing w:before="240" w:after="60"/>
      <w:outlineLvl w:val="1"/>
    </w:pPr>
    <w:rPr>
      <w:rFonts w:ascii="Verdana" w:hAnsi="Verdana"/>
      <w:b/>
    </w:rPr>
  </w:style>
  <w:style w:type="paragraph" w:styleId="Rubrik3">
    <w:name w:val="heading 3"/>
    <w:basedOn w:val="Normal"/>
    <w:next w:val="Brdtext"/>
    <w:qFormat/>
    <w:rsid w:val="000266C3"/>
    <w:pPr>
      <w:spacing w:before="240" w:after="60"/>
      <w:outlineLvl w:val="2"/>
    </w:pPr>
    <w:rPr>
      <w:rFonts w:ascii="Verdana" w:hAnsi="Verdana"/>
      <w:b/>
      <w:sz w:val="22"/>
    </w:rPr>
  </w:style>
  <w:style w:type="paragraph" w:styleId="Rubrik4">
    <w:name w:val="heading 4"/>
    <w:basedOn w:val="Normal"/>
    <w:next w:val="Brdtext"/>
    <w:qFormat/>
    <w:rsid w:val="000266C3"/>
    <w:pPr>
      <w:spacing w:before="240" w:after="60"/>
      <w:outlineLvl w:val="3"/>
    </w:pPr>
    <w:rPr>
      <w:rFonts w:ascii="Verdana" w:hAnsi="Verdana"/>
      <w:b/>
      <w: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0266C3"/>
    <w:pPr>
      <w:spacing w:line="300" w:lineRule="atLeast"/>
    </w:pPr>
  </w:style>
  <w:style w:type="paragraph" w:customStyle="1" w:styleId="Dokumentrubrik">
    <w:name w:val="Dokumentrubrik"/>
    <w:basedOn w:val="Rubrik1"/>
    <w:rsid w:val="000266C3"/>
    <w:pPr>
      <w:spacing w:before="0" w:after="0"/>
    </w:pPr>
  </w:style>
  <w:style w:type="paragraph" w:customStyle="1" w:styleId="Rubrikitabell">
    <w:name w:val="Rubrik i tabell"/>
    <w:basedOn w:val="Rubrik1"/>
    <w:next w:val="Brdtext"/>
    <w:rsid w:val="000266C3"/>
    <w:pPr>
      <w:spacing w:before="0" w:after="0"/>
    </w:pPr>
  </w:style>
  <w:style w:type="paragraph" w:customStyle="1" w:styleId="Rubrikmedunderrubrik">
    <w:name w:val="Rubrik med underrubrik"/>
    <w:basedOn w:val="Rubrik1"/>
    <w:next w:val="Underrubrik"/>
    <w:rsid w:val="000266C3"/>
    <w:pPr>
      <w:spacing w:after="0"/>
    </w:pPr>
  </w:style>
  <w:style w:type="paragraph" w:styleId="Underrubrik">
    <w:name w:val="Subtitle"/>
    <w:basedOn w:val="Rubrik2"/>
    <w:next w:val="Brdtext"/>
    <w:qFormat/>
    <w:rsid w:val="000266C3"/>
    <w:pPr>
      <w:spacing w:before="0"/>
    </w:pPr>
  </w:style>
  <w:style w:type="paragraph" w:styleId="Sidhuvud">
    <w:name w:val="header"/>
    <w:basedOn w:val="Normal"/>
    <w:rsid w:val="000266C3"/>
    <w:pPr>
      <w:tabs>
        <w:tab w:val="center" w:pos="4536"/>
        <w:tab w:val="right" w:pos="9072"/>
      </w:tabs>
    </w:pPr>
  </w:style>
  <w:style w:type="paragraph" w:styleId="Sidfot">
    <w:name w:val="footer"/>
    <w:basedOn w:val="Normal"/>
    <w:rsid w:val="000266C3"/>
    <w:pPr>
      <w:tabs>
        <w:tab w:val="center" w:pos="4536"/>
        <w:tab w:val="right" w:pos="9072"/>
      </w:tabs>
    </w:pPr>
  </w:style>
  <w:style w:type="paragraph" w:styleId="Dokumentversikt">
    <w:name w:val="Document Map"/>
    <w:basedOn w:val="Normal"/>
    <w:semiHidden/>
    <w:rsid w:val="008732FB"/>
    <w:pPr>
      <w:shd w:val="clear" w:color="auto" w:fill="000080"/>
    </w:pPr>
    <w:rPr>
      <w:rFonts w:ascii="Tahoma" w:hAnsi="Tahoma" w:cs="Tahoma"/>
      <w:sz w:val="20"/>
      <w:szCs w:val="20"/>
    </w:rPr>
  </w:style>
  <w:style w:type="character" w:customStyle="1" w:styleId="contentpasted0">
    <w:name w:val="contentpasted0"/>
    <w:basedOn w:val="Standardstycketeckensnitt"/>
    <w:rsid w:val="0043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977</Words>
  <Characters>5183</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anstallningskontrakt_for_vd_1 (7)</vt:lpstr>
    </vt:vector>
  </TitlesOfParts>
  <Company>Unionen</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anstallningskontrakt_for_vd_1 (7)</dc:title>
  <dc:subject/>
  <dc:creator>A2MASJ</dc:creator>
  <cp:keywords/>
  <dc:description/>
  <cp:lastModifiedBy>Björk Cecilia</cp:lastModifiedBy>
  <cp:revision>2</cp:revision>
  <dcterms:created xsi:type="dcterms:W3CDTF">2022-11-18T08:46:00Z</dcterms:created>
  <dcterms:modified xsi:type="dcterms:W3CDTF">2022-11-18T08:46:00Z</dcterms:modified>
</cp:coreProperties>
</file>