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6EE6" w14:textId="3AE2B74F" w:rsidR="00251D7E" w:rsidRPr="00D410A2" w:rsidRDefault="00251D7E" w:rsidP="008E6260">
      <w:pPr>
        <w:rPr>
          <w:rStyle w:val="Underskrift"/>
          <w:i w:val="0"/>
        </w:rPr>
      </w:pPr>
    </w:p>
    <w:sdt>
      <w:sdtPr>
        <w:rPr>
          <w:rStyle w:val="BrdtextChar"/>
          <w:i/>
        </w:rPr>
        <w:id w:val="-1132867646"/>
        <w:lock w:val="sdtLocked"/>
        <w:placeholder>
          <w:docPart w:val="B817EB385BCD4F07809E7F70E7389412"/>
        </w:placeholder>
        <w:text/>
      </w:sdtPr>
      <w:sdtEndPr>
        <w:rPr>
          <w:rStyle w:val="BrdtextChar"/>
        </w:rPr>
      </w:sdtEndPr>
      <w:sdtContent>
        <w:p w14:paraId="54D9C295" w14:textId="5843E355" w:rsidR="00976FF7" w:rsidRPr="00A44D36" w:rsidRDefault="00073E0A" w:rsidP="009B38B8">
          <w:pPr>
            <w:pStyle w:val="Avslutandetext"/>
          </w:pPr>
          <w:r>
            <w:rPr>
              <w:rStyle w:val="BrdtextChar"/>
              <w:i/>
            </w:rPr>
            <w:t>Ägare av riktlinjen</w:t>
          </w:r>
          <w:r w:rsidR="0027602C">
            <w:rPr>
              <w:rStyle w:val="BrdtextChar"/>
              <w:i/>
            </w:rPr>
            <w:t>: Förbundsstyrelsen</w:t>
          </w:r>
          <w:r w:rsidR="00251D7E" w:rsidRPr="00251D7E">
            <w:rPr>
              <w:rStyle w:val="BrdtextChar"/>
              <w:i/>
            </w:rPr>
            <w:t xml:space="preserve">          </w:t>
          </w:r>
        </w:p>
      </w:sdtContent>
    </w:sdt>
    <w:sdt>
      <w:sdtPr>
        <w:rPr>
          <w:rStyle w:val="AvslutandetextChar"/>
          <w:i/>
        </w:rPr>
        <w:id w:val="-946078467"/>
        <w:lock w:val="sdtLocked"/>
        <w:placeholder>
          <w:docPart w:val="6B7B36CCC4B843B58B7BFEE0CF96A106"/>
        </w:placeholder>
        <w:text/>
      </w:sdtPr>
      <w:sdtEndPr>
        <w:rPr>
          <w:rStyle w:val="Standardstycketeckensnitt"/>
        </w:rPr>
      </w:sdtEndPr>
      <w:sdtContent>
        <w:p w14:paraId="410AB9A7" w14:textId="5604AE68" w:rsidR="00A44D36" w:rsidRDefault="00073E0A" w:rsidP="009B38B8">
          <w:pPr>
            <w:pStyle w:val="Avslutandetext"/>
          </w:pPr>
          <w:r>
            <w:rPr>
              <w:rStyle w:val="AvslutandetextChar"/>
              <w:i/>
            </w:rPr>
            <w:t>Ansvarig förvaltare:</w:t>
          </w:r>
          <w:r w:rsidR="0027602C">
            <w:rPr>
              <w:rStyle w:val="AvslutandetextChar"/>
              <w:i/>
            </w:rPr>
            <w:t xml:space="preserve"> Inköpschef</w:t>
          </w:r>
        </w:p>
      </w:sdtContent>
    </w:sdt>
    <w:sdt>
      <w:sdtPr>
        <w:rPr>
          <w:rStyle w:val="AvslutandetextChar"/>
          <w:i/>
          <w:highlight w:val="red"/>
        </w:rPr>
        <w:id w:val="-545988613"/>
        <w:placeholder>
          <w:docPart w:val="B76147130AC94DF8B0E13B5C60CA7D84"/>
        </w:placeholder>
        <w:text/>
      </w:sdtPr>
      <w:sdtEndPr>
        <w:rPr>
          <w:rStyle w:val="Standardstycketeckensnitt"/>
        </w:rPr>
      </w:sdtEndPr>
      <w:sdtContent>
        <w:p w14:paraId="09F58E95" w14:textId="4B8FDCD2" w:rsidR="00073E0A" w:rsidRDefault="0027602C" w:rsidP="00073E0A">
          <w:pPr>
            <w:pStyle w:val="Avslutandetext"/>
          </w:pPr>
          <w:r w:rsidRPr="00E2197D">
            <w:rPr>
              <w:rStyle w:val="AvslutandetextChar"/>
              <w:i/>
              <w:highlight w:val="red"/>
            </w:rPr>
            <w:t>Senast reviderad: 20</w:t>
          </w:r>
          <w:r w:rsidR="003D5A97">
            <w:rPr>
              <w:rStyle w:val="AvslutandetextChar"/>
              <w:i/>
              <w:highlight w:val="red"/>
            </w:rPr>
            <w:t>2</w:t>
          </w:r>
          <w:r w:rsidR="00130C63">
            <w:rPr>
              <w:rStyle w:val="AvslutandetextChar"/>
              <w:i/>
              <w:highlight w:val="red"/>
            </w:rPr>
            <w:t>2-10-18</w:t>
          </w:r>
        </w:p>
      </w:sdtContent>
    </w:sdt>
    <w:p w14:paraId="3A3A566A" w14:textId="6C57F590" w:rsidR="00683BD0" w:rsidRDefault="00683BD0" w:rsidP="00683BD0">
      <w:pPr>
        <w:pStyle w:val="Avslutandetext"/>
        <w:rPr>
          <w:i/>
        </w:rPr>
      </w:pPr>
    </w:p>
    <w:p w14:paraId="23300E27" w14:textId="7561C3DC" w:rsidR="00932315" w:rsidRPr="00932315" w:rsidRDefault="008E6260" w:rsidP="00932315">
      <w:pPr>
        <w:pStyle w:val="Rubrik1"/>
        <w:numPr>
          <w:ilvl w:val="0"/>
          <w:numId w:val="0"/>
        </w:numPr>
        <w:rPr>
          <w:sz w:val="52"/>
        </w:rPr>
      </w:pPr>
      <w:r w:rsidRPr="00FE51C8">
        <w:rPr>
          <w:sz w:val="52"/>
        </w:rPr>
        <w:t xml:space="preserve">Unionens riktlinje för resor och </w:t>
      </w:r>
      <w:r w:rsidR="00F43910" w:rsidRPr="00FE51C8">
        <w:rPr>
          <w:sz w:val="52"/>
        </w:rPr>
        <w:t>konferenser</w:t>
      </w:r>
    </w:p>
    <w:p w14:paraId="777F2110" w14:textId="07450A18" w:rsidR="001A5542" w:rsidRPr="001A5542" w:rsidRDefault="001A5542" w:rsidP="001A5542">
      <w:pPr>
        <w:pStyle w:val="Brdtext"/>
        <w:rPr>
          <w:iCs/>
          <w:color w:val="FF0000"/>
        </w:rPr>
      </w:pPr>
      <w:r w:rsidRPr="001A5542">
        <w:rPr>
          <w:iCs/>
        </w:rPr>
        <w:t xml:space="preserve">Unionen ska vid resor ta hänsyn till klimatpåverkan och kostnaden för Unionen samt tidseffektiviteten, arbetsmiljön och säkerheten för resenären. Vi ska även ta hänsyn till att företag som anlitas har schyssta villkor för arbetstagarna. Resenären ska alltid agera på ett sådant sätt att det motsvarar Unionens </w:t>
      </w:r>
      <w:r w:rsidR="003B132D">
        <w:rPr>
          <w:iCs/>
        </w:rPr>
        <w:t xml:space="preserve">grundläggande värderingar. </w:t>
      </w:r>
    </w:p>
    <w:p w14:paraId="701EC2E7" w14:textId="0462EB31" w:rsidR="00932315" w:rsidRDefault="00932315" w:rsidP="00932315">
      <w:pPr>
        <w:pStyle w:val="Rubrik4"/>
      </w:pPr>
      <w:r>
        <w:t>Målgrupp</w:t>
      </w:r>
    </w:p>
    <w:p w14:paraId="0244153E" w14:textId="77777777" w:rsidR="00432B95" w:rsidRDefault="006C719E" w:rsidP="00902CBF">
      <w:r w:rsidRPr="00B9238C">
        <w:t xml:space="preserve">Riktlinjen omfattar </w:t>
      </w:r>
      <w:r w:rsidR="001D687C" w:rsidRPr="00B9238C">
        <w:t xml:space="preserve">alla som reser för Unionen, både förtroendevalda och </w:t>
      </w:r>
      <w:r w:rsidRPr="00B9238C">
        <w:t>anställda</w:t>
      </w:r>
      <w:r w:rsidR="00025E68" w:rsidRPr="00B9238C">
        <w:t xml:space="preserve"> (även </w:t>
      </w:r>
      <w:r w:rsidR="001D687C" w:rsidRPr="00B9238C">
        <w:t>inhyrd personal och konsulter</w:t>
      </w:r>
      <w:r w:rsidR="00843B94">
        <w:t xml:space="preserve"> om</w:t>
      </w:r>
      <w:r w:rsidR="00025E68" w:rsidRPr="00B9238C">
        <w:t>fattas)</w:t>
      </w:r>
      <w:r w:rsidRPr="00B9238C">
        <w:t>.</w:t>
      </w:r>
      <w:r w:rsidRPr="00025E68">
        <w:t xml:space="preserve"> </w:t>
      </w:r>
    </w:p>
    <w:p w14:paraId="3A3AA2B7" w14:textId="688811DA" w:rsidR="003B132D" w:rsidRDefault="00432B95" w:rsidP="003B132D">
      <w:r>
        <w:t xml:space="preserve">Förtroendevalda som deltar vid aktiviteter som arrangeras eller bekostas av Unionen nationellt eller regionalt ska följa dessa riktlinjer. </w:t>
      </w:r>
      <w:r w:rsidR="003B132D">
        <w:t xml:space="preserve">Unionen </w:t>
      </w:r>
      <w:r w:rsidR="003B132D" w:rsidRPr="00902CBF">
        <w:rPr>
          <w:iCs/>
        </w:rPr>
        <w:t>rekommenderar</w:t>
      </w:r>
      <w:r w:rsidR="003B132D">
        <w:t xml:space="preserve"> lokalt förtroendevalda som reser för Unionen i något annat sammanhang, till exempel vid aktiviteter som arrangeras i klubbens eller annans regi</w:t>
      </w:r>
      <w:r w:rsidR="00C63322">
        <w:t>,</w:t>
      </w:r>
      <w:r w:rsidR="003B132D">
        <w:t xml:space="preserve"> att följa principerna i riktlinjen. </w:t>
      </w:r>
    </w:p>
    <w:p w14:paraId="48AAA761" w14:textId="2D2A22F2" w:rsidR="008E6260" w:rsidRPr="00932315" w:rsidRDefault="008E6260" w:rsidP="00932315">
      <w:pPr>
        <w:pStyle w:val="Rubrik4"/>
      </w:pPr>
      <w:r w:rsidRPr="00932315">
        <w:t>Associerade dokument</w:t>
      </w:r>
    </w:p>
    <w:p w14:paraId="06F1F88E" w14:textId="47F5CF26" w:rsidR="00F43910" w:rsidRDefault="001A7ABB" w:rsidP="008E6260">
      <w:r>
        <w:t xml:space="preserve">Unionens </w:t>
      </w:r>
      <w:r w:rsidR="00F43910">
        <w:t xml:space="preserve">policyer inom området hållbarhet, värdegrund och säkerhet samt riktlinjer för miljö, </w:t>
      </w:r>
      <w:r w:rsidR="00F43910" w:rsidRPr="00025E68">
        <w:t xml:space="preserve">representation </w:t>
      </w:r>
      <w:r w:rsidR="00F43910">
        <w:t xml:space="preserve">och antikorruption. </w:t>
      </w:r>
    </w:p>
    <w:p w14:paraId="27AC9612" w14:textId="0BB3D158" w:rsidR="008E6260" w:rsidRPr="00387FB0" w:rsidRDefault="008E6260" w:rsidP="008E6260">
      <w:r w:rsidRPr="00387FB0">
        <w:t xml:space="preserve">Till </w:t>
      </w:r>
      <w:r w:rsidR="002A190E">
        <w:t xml:space="preserve">stöd finns även </w:t>
      </w:r>
      <w:r w:rsidRPr="00025E68">
        <w:t>instruktioner</w:t>
      </w:r>
      <w:r w:rsidRPr="00387FB0">
        <w:t xml:space="preserve"> för förtroendevalda </w:t>
      </w:r>
      <w:r w:rsidR="0022336A">
        <w:t>samt för</w:t>
      </w:r>
      <w:r w:rsidR="0022336A" w:rsidRPr="00387FB0">
        <w:t xml:space="preserve"> </w:t>
      </w:r>
      <w:r w:rsidRPr="00387FB0">
        <w:t>anställda.</w:t>
      </w:r>
      <w:r w:rsidR="001D687C">
        <w:t xml:space="preserve"> För anställda finns även ett </w:t>
      </w:r>
      <w:r w:rsidR="001D687C" w:rsidRPr="00025E68">
        <w:t>reseavtal.</w:t>
      </w:r>
      <w:r w:rsidR="001D687C">
        <w:t xml:space="preserve"> </w:t>
      </w:r>
    </w:p>
    <w:p w14:paraId="68CEED4A" w14:textId="31908B50" w:rsidR="007A52D9" w:rsidRDefault="004105D5" w:rsidP="004105D5">
      <w:pPr>
        <w:pStyle w:val="Rubrik4"/>
      </w:pPr>
      <w:r>
        <w:t>Avvägning innan resa</w:t>
      </w:r>
    </w:p>
    <w:p w14:paraId="1A426809" w14:textId="6B77A8CD" w:rsidR="00112BCB" w:rsidRDefault="007A52D9" w:rsidP="006C719E">
      <w:r>
        <w:t xml:space="preserve">Alla resor för Unionen ska ha ett klart definierat syfte. </w:t>
      </w:r>
      <w:r w:rsidR="00932315">
        <w:t>När</w:t>
      </w:r>
      <w:r>
        <w:t xml:space="preserve"> det är möjligt ska </w:t>
      </w:r>
      <w:r w:rsidR="00112BCB">
        <w:t>telefon-/video</w:t>
      </w:r>
      <w:r>
        <w:t>möten väljas</w:t>
      </w:r>
      <w:r w:rsidR="00112BCB">
        <w:t xml:space="preserve"> före ett möte som kräver resa</w:t>
      </w:r>
      <w:r>
        <w:t xml:space="preserve">. </w:t>
      </w:r>
      <w:r w:rsidR="00932315">
        <w:t xml:space="preserve">Om en resa är nödvändig </w:t>
      </w:r>
      <w:r w:rsidR="006C719E">
        <w:t>ska resenären alltid ta del av och följa denna riktlinje.</w:t>
      </w:r>
      <w:r w:rsidR="006C719E" w:rsidRPr="006C719E">
        <w:t xml:space="preserve"> </w:t>
      </w:r>
    </w:p>
    <w:p w14:paraId="38FCECDE" w14:textId="313C59C7" w:rsidR="003D7E47" w:rsidRPr="00FE51C8" w:rsidRDefault="003D7E47" w:rsidP="00932315">
      <w:pPr>
        <w:pStyle w:val="Rubrik4"/>
      </w:pPr>
      <w:bookmarkStart w:id="0" w:name="_Toc782461"/>
      <w:r w:rsidRPr="00932315">
        <w:rPr>
          <w:rStyle w:val="Rubrik4Char"/>
        </w:rPr>
        <w:t>Unionens</w:t>
      </w:r>
      <w:r w:rsidRPr="00FE51C8">
        <w:t xml:space="preserve"> resebyrå</w:t>
      </w:r>
    </w:p>
    <w:p w14:paraId="46B19C33" w14:textId="77777777" w:rsidR="00F84156" w:rsidRDefault="00F84156" w:rsidP="00902CBF">
      <w:r w:rsidRPr="00356688">
        <w:t>F</w:t>
      </w:r>
      <w:r>
        <w:t>inns instruktioner för bokning i kallelsen till mötet, konferensen eller utbildningen ska dessa följas i första hand.</w:t>
      </w:r>
    </w:p>
    <w:p w14:paraId="5A17D637" w14:textId="32551589" w:rsidR="003D7E47" w:rsidRDefault="00F84156" w:rsidP="003D7E47">
      <w:r>
        <w:t xml:space="preserve">Bokas resan själv </w:t>
      </w:r>
      <w:r w:rsidR="00932315">
        <w:t>används</w:t>
      </w:r>
      <w:r w:rsidR="00356688">
        <w:t xml:space="preserve"> </w:t>
      </w:r>
      <w:r w:rsidR="003D7E47" w:rsidRPr="00387FB0">
        <w:t>Unionens avtalade resebyrå</w:t>
      </w:r>
      <w:r w:rsidR="003D7E47">
        <w:t xml:space="preserve">, </w:t>
      </w:r>
      <w:r w:rsidR="003F2A9C">
        <w:t>AMEXGBT</w:t>
      </w:r>
      <w:r w:rsidR="00356688">
        <w:t>.</w:t>
      </w:r>
      <w:r w:rsidR="003C22EC">
        <w:t xml:space="preserve"> </w:t>
      </w:r>
      <w:r w:rsidR="00356688">
        <w:t>H</w:t>
      </w:r>
      <w:r w:rsidR="00356688" w:rsidRPr="00387FB0">
        <w:t>otellövernattningar</w:t>
      </w:r>
      <w:r w:rsidR="00356688">
        <w:t xml:space="preserve"> och ti</w:t>
      </w:r>
      <w:r w:rsidR="003D7E47" w:rsidRPr="00387FB0">
        <w:t xml:space="preserve">llhörande transporter </w:t>
      </w:r>
      <w:r w:rsidR="00D722AF">
        <w:t xml:space="preserve">som </w:t>
      </w:r>
      <w:r w:rsidR="003D7E47">
        <w:t>hyrbil</w:t>
      </w:r>
      <w:r w:rsidR="003C22EC">
        <w:t xml:space="preserve"> och</w:t>
      </w:r>
      <w:r w:rsidR="003D7E47">
        <w:t xml:space="preserve"> flygtaxi</w:t>
      </w:r>
      <w:r w:rsidR="00D722AF">
        <w:t xml:space="preserve"> </w:t>
      </w:r>
      <w:r w:rsidR="003D7E47">
        <w:t>bokas</w:t>
      </w:r>
      <w:r w:rsidR="00C604A9">
        <w:t xml:space="preserve"> via </w:t>
      </w:r>
      <w:r w:rsidR="003F2A9C">
        <w:t>AMEXGBT</w:t>
      </w:r>
      <w:r w:rsidR="003D7E47">
        <w:t xml:space="preserve"> samtidigt som resan. </w:t>
      </w:r>
      <w:r w:rsidR="00D722AF">
        <w:t xml:space="preserve">Kollektiva transportmedel och taxi bokas ej via </w:t>
      </w:r>
      <w:r w:rsidR="003F2A9C">
        <w:t>AMEXGBT</w:t>
      </w:r>
      <w:r w:rsidR="00D722AF">
        <w:t xml:space="preserve">. </w:t>
      </w:r>
      <w:r w:rsidR="003D7E47" w:rsidRPr="00387FB0">
        <w:t xml:space="preserve"> </w:t>
      </w:r>
    </w:p>
    <w:p w14:paraId="1716D519" w14:textId="6755963E" w:rsidR="003C22EC" w:rsidRPr="00356688" w:rsidRDefault="003D7E47" w:rsidP="003C22EC">
      <w:pPr>
        <w:pStyle w:val="Liststycke"/>
        <w:numPr>
          <w:ilvl w:val="0"/>
          <w:numId w:val="30"/>
        </w:numPr>
      </w:pPr>
      <w:r w:rsidRPr="00356688">
        <w:t>Anställda bokar resor via</w:t>
      </w:r>
      <w:r w:rsidR="00356688">
        <w:t xml:space="preserve"> </w:t>
      </w:r>
      <w:bookmarkStart w:id="1" w:name="_Hlk116995885"/>
      <w:r w:rsidR="003F2A9C">
        <w:t>AMEXGBT</w:t>
      </w:r>
      <w:r w:rsidR="00356688">
        <w:t>s</w:t>
      </w:r>
      <w:r w:rsidRPr="00356688">
        <w:t xml:space="preserve"> självbokningsverktyg</w:t>
      </w:r>
      <w:bookmarkEnd w:id="1"/>
      <w:r w:rsidR="003C22EC" w:rsidRPr="00356688">
        <w:t>.</w:t>
      </w:r>
    </w:p>
    <w:p w14:paraId="3D75C234" w14:textId="678A0AAC" w:rsidR="003C22EC" w:rsidRPr="00356688" w:rsidRDefault="003C22EC" w:rsidP="003C22EC">
      <w:pPr>
        <w:pStyle w:val="Liststycke"/>
        <w:numPr>
          <w:ilvl w:val="0"/>
          <w:numId w:val="30"/>
        </w:numPr>
      </w:pPr>
      <w:r w:rsidRPr="00356688">
        <w:t>F</w:t>
      </w:r>
      <w:r w:rsidR="003D7E47" w:rsidRPr="00356688">
        <w:t xml:space="preserve">örtroendevalda bokar via </w:t>
      </w:r>
      <w:r w:rsidR="00226F29" w:rsidRPr="00226F29">
        <w:t xml:space="preserve">AMEXGBTs självbokningsverktyg </w:t>
      </w:r>
      <w:r w:rsidR="00226F29">
        <w:t xml:space="preserve">eller </w:t>
      </w:r>
      <w:r w:rsidR="003F2A9C">
        <w:t>AMEXGBT</w:t>
      </w:r>
      <w:r w:rsidR="00356688">
        <w:t xml:space="preserve">s </w:t>
      </w:r>
      <w:r w:rsidRPr="00356688">
        <w:t>personlig</w:t>
      </w:r>
      <w:r w:rsidR="00356688">
        <w:t>a</w:t>
      </w:r>
      <w:r w:rsidRPr="00356688">
        <w:t xml:space="preserve"> service</w:t>
      </w:r>
      <w:r w:rsidR="00843B94">
        <w:t>.</w:t>
      </w:r>
      <w:r w:rsidR="001D687C" w:rsidRPr="00356688">
        <w:t xml:space="preserve"> </w:t>
      </w:r>
    </w:p>
    <w:p w14:paraId="5F81E674" w14:textId="45EC41D1" w:rsidR="003D7E47" w:rsidRPr="00356688" w:rsidRDefault="003D7E47" w:rsidP="003C22EC">
      <w:pPr>
        <w:pStyle w:val="Liststycke"/>
        <w:numPr>
          <w:ilvl w:val="0"/>
          <w:numId w:val="30"/>
        </w:numPr>
      </w:pPr>
      <w:r w:rsidRPr="00356688">
        <w:t xml:space="preserve">Interkontinentala resor bokas via </w:t>
      </w:r>
      <w:r w:rsidR="003F2A9C">
        <w:t>AMEXGBT</w:t>
      </w:r>
      <w:r w:rsidR="00356688">
        <w:t xml:space="preserve">s </w:t>
      </w:r>
      <w:r w:rsidRPr="00356688">
        <w:t>personlig</w:t>
      </w:r>
      <w:r w:rsidR="00356688">
        <w:t>a</w:t>
      </w:r>
      <w:r w:rsidRPr="00356688">
        <w:t xml:space="preserve"> service.</w:t>
      </w:r>
    </w:p>
    <w:p w14:paraId="75CDAF36" w14:textId="77777777" w:rsidR="00902CBF" w:rsidRDefault="00902CBF" w:rsidP="0012636F">
      <w:pPr>
        <w:pStyle w:val="Rubrik4"/>
      </w:pPr>
    </w:p>
    <w:p w14:paraId="1C5BBC78" w14:textId="51BA5EA5" w:rsidR="0012636F" w:rsidRDefault="0012636F" w:rsidP="0012636F">
      <w:pPr>
        <w:pStyle w:val="Rubrik4"/>
      </w:pPr>
      <w:r>
        <w:t>Bonuspoäng</w:t>
      </w:r>
    </w:p>
    <w:p w14:paraId="44CD5E57" w14:textId="57761702" w:rsidR="0012636F" w:rsidRDefault="0012636F" w:rsidP="0012636F">
      <w:pPr>
        <w:pStyle w:val="Brdtext"/>
        <w:jc w:val="left"/>
      </w:pPr>
      <w:r w:rsidRPr="00EC6F47">
        <w:t xml:space="preserve">Bonuspoäng </w:t>
      </w:r>
      <w:r>
        <w:t>som har</w:t>
      </w:r>
      <w:r w:rsidRPr="00EC6F47">
        <w:t xml:space="preserve"> samlat</w:t>
      </w:r>
      <w:r>
        <w:t>s</w:t>
      </w:r>
      <w:r w:rsidRPr="00EC6F47">
        <w:t xml:space="preserve"> in på resor för Unionen får inte användas privat. Via </w:t>
      </w:r>
      <w:r w:rsidR="003F2A9C">
        <w:t>AMEXGBT</w:t>
      </w:r>
      <w:r w:rsidRPr="00EC6F47">
        <w:t xml:space="preserve"> kan du ej använda bonuspoäng.</w:t>
      </w:r>
    </w:p>
    <w:p w14:paraId="590D0BD1" w14:textId="77D17773" w:rsidR="0031792F" w:rsidRPr="00356688" w:rsidRDefault="00932315" w:rsidP="00932315">
      <w:pPr>
        <w:pStyle w:val="Rubrik4"/>
      </w:pPr>
      <w:r>
        <w:t>F</w:t>
      </w:r>
      <w:r w:rsidR="0031792F" w:rsidRPr="00356688">
        <w:t>örsäkring</w:t>
      </w:r>
      <w:r w:rsidR="004E4124">
        <w:t>ar</w:t>
      </w:r>
    </w:p>
    <w:p w14:paraId="67FF7633" w14:textId="21A05909" w:rsidR="0031792F" w:rsidRDefault="00356688" w:rsidP="0031792F">
      <w:r>
        <w:t>R</w:t>
      </w:r>
      <w:r w:rsidR="0031792F">
        <w:t xml:space="preserve">esenären </w:t>
      </w:r>
      <w:r>
        <w:t xml:space="preserve">är försäkrad </w:t>
      </w:r>
      <w:r w:rsidR="0031792F">
        <w:t xml:space="preserve">via </w:t>
      </w:r>
      <w:r w:rsidR="0031792F" w:rsidRPr="00387FB0">
        <w:t xml:space="preserve">Unionens </w:t>
      </w:r>
      <w:r w:rsidR="0031792F" w:rsidRPr="00356688">
        <w:t>tjänstereseförsäkring.</w:t>
      </w:r>
      <w:r w:rsidR="0031792F" w:rsidRPr="00387FB0">
        <w:t xml:space="preserve"> </w:t>
      </w:r>
    </w:p>
    <w:p w14:paraId="5FDCDEC4" w14:textId="3DFA9709" w:rsidR="004E4124" w:rsidRPr="00932315" w:rsidRDefault="00932315" w:rsidP="00932315">
      <w:pPr>
        <w:pStyle w:val="Rubrik4"/>
      </w:pPr>
      <w:r w:rsidRPr="00E56D2B">
        <w:rPr>
          <w:rStyle w:val="Rubrik4Char"/>
          <w:iCs/>
        </w:rPr>
        <w:t>S</w:t>
      </w:r>
      <w:r w:rsidR="004E4124" w:rsidRPr="00E56D2B">
        <w:rPr>
          <w:rStyle w:val="Rubrik4Char"/>
          <w:iCs/>
        </w:rPr>
        <w:t>emester i samband med resa</w:t>
      </w:r>
    </w:p>
    <w:p w14:paraId="3B4EC00E" w14:textId="665A482F" w:rsidR="00525A64" w:rsidRPr="002465C6" w:rsidRDefault="00525A64" w:rsidP="00525A64">
      <w:r w:rsidRPr="002465C6">
        <w:t xml:space="preserve">Om resenären vill </w:t>
      </w:r>
      <w:r w:rsidR="00902CBF">
        <w:t xml:space="preserve">komma tidigare till eller </w:t>
      </w:r>
      <w:r w:rsidRPr="002465C6">
        <w:t xml:space="preserve">stanna kvar på resmålet får detta endast göras på arbetsfria dagar (exempelvis helgdagar) och inte i samband med semester. Kostnader för resan som ligger i anslutning till de arbetsfria dagarna bekostar resenären själv och denna resa bokas inte via </w:t>
      </w:r>
      <w:r w:rsidR="003F2A9C">
        <w:t>AMEXGBT</w:t>
      </w:r>
      <w:r w:rsidRPr="002465C6">
        <w:t xml:space="preserve">.  </w:t>
      </w:r>
    </w:p>
    <w:p w14:paraId="4993C568" w14:textId="77777777" w:rsidR="00B9238C" w:rsidRPr="00387FB0" w:rsidRDefault="00B9238C" w:rsidP="00B9238C">
      <w:pPr>
        <w:pStyle w:val="Rubrik3"/>
      </w:pPr>
      <w:r>
        <w:t>U</w:t>
      </w:r>
      <w:r w:rsidRPr="00387FB0">
        <w:t>ndantag</w:t>
      </w:r>
    </w:p>
    <w:p w14:paraId="4508F7EE" w14:textId="29560BA8" w:rsidR="00B9238C" w:rsidRPr="00387FB0" w:rsidRDefault="00B9238C" w:rsidP="00B9238C">
      <w:r w:rsidRPr="00387FB0">
        <w:t xml:space="preserve">Om medicinska eller </w:t>
      </w:r>
      <w:r w:rsidRPr="00993437">
        <w:t>andra tungt vägande</w:t>
      </w:r>
      <w:r w:rsidRPr="00387FB0">
        <w:t xml:space="preserve"> skäl föreligger</w:t>
      </w:r>
      <w:r>
        <w:t xml:space="preserve"> kan undantag från denna riktlinje fattas av den chef som är ansvarig för aktuell verksamhet. </w:t>
      </w:r>
      <w:r w:rsidRPr="0022336A">
        <w:t xml:space="preserve">Beviljade undantag </w:t>
      </w:r>
      <w:r>
        <w:t xml:space="preserve">ska </w:t>
      </w:r>
      <w:r w:rsidRPr="00F970C4">
        <w:t>dokumenteras</w:t>
      </w:r>
      <w:r w:rsidR="000C3D49" w:rsidRPr="00F970C4">
        <w:t xml:space="preserve"> av densamma</w:t>
      </w:r>
      <w:r w:rsidRPr="00F970C4">
        <w:t>.</w:t>
      </w:r>
    </w:p>
    <w:p w14:paraId="4A4FBB3D" w14:textId="62B92B98" w:rsidR="00AD6650" w:rsidRDefault="00320EF0" w:rsidP="00B9238C">
      <w:pPr>
        <w:pStyle w:val="HUVUDRUBRIK"/>
      </w:pPr>
      <w:r>
        <w:t>INRIKES</w:t>
      </w:r>
      <w:r w:rsidR="00932315">
        <w:t xml:space="preserve"> RESOR OCH LOGI</w:t>
      </w:r>
    </w:p>
    <w:p w14:paraId="4B816E3E" w14:textId="245A2EA6" w:rsidR="007A4A55" w:rsidRDefault="007A4A55" w:rsidP="00FE51C8">
      <w:pPr>
        <w:pStyle w:val="Rubrik4"/>
      </w:pPr>
      <w:r>
        <w:t>Kollektiva transportmedel</w:t>
      </w:r>
    </w:p>
    <w:p w14:paraId="7A69C242" w14:textId="77777777" w:rsidR="0065341B" w:rsidRDefault="00AD6650" w:rsidP="0065341B">
      <w:pPr>
        <w:pStyle w:val="Brdtext"/>
      </w:pPr>
      <w:r>
        <w:t>Åk i första hand med k</w:t>
      </w:r>
      <w:r w:rsidR="00576730">
        <w:t xml:space="preserve">ollektiva transportmedel. </w:t>
      </w:r>
      <w:r w:rsidR="0065341B">
        <w:t xml:space="preserve">Det gäller även vid anslutning till flygplats och tågstation. </w:t>
      </w:r>
    </w:p>
    <w:p w14:paraId="1A3D71EC" w14:textId="6C57ABE1" w:rsidR="007A4A55" w:rsidRDefault="007A4A55" w:rsidP="0065341B">
      <w:pPr>
        <w:pStyle w:val="Rubrik4"/>
      </w:pPr>
      <w:r>
        <w:t>Taxi och bil</w:t>
      </w:r>
    </w:p>
    <w:p w14:paraId="5D232547" w14:textId="3472A9D8" w:rsidR="001B6EF3" w:rsidRPr="00F970C4" w:rsidRDefault="00AD6650" w:rsidP="00FE51C8">
      <w:pPr>
        <w:pStyle w:val="Brdtext"/>
      </w:pPr>
      <w:r>
        <w:t xml:space="preserve">Om det på grund av tidseffektivitet, arbetsmiljö- eller säkerhetsskäl inte är </w:t>
      </w:r>
      <w:r w:rsidRPr="00F970C4">
        <w:t>lämpligt att välja kollektiva transportmedel kan ta</w:t>
      </w:r>
      <w:r w:rsidR="00FF7162" w:rsidRPr="00F970C4">
        <w:t>xi, h</w:t>
      </w:r>
      <w:r w:rsidR="00576730" w:rsidRPr="00F970C4">
        <w:t>yrbil, privat bil</w:t>
      </w:r>
      <w:r w:rsidR="00FF7162" w:rsidRPr="00F970C4">
        <w:t xml:space="preserve"> eller personalbil</w:t>
      </w:r>
      <w:r w:rsidR="00576730" w:rsidRPr="00F970C4">
        <w:t xml:space="preserve"> </w:t>
      </w:r>
      <w:r w:rsidRPr="00F970C4">
        <w:t xml:space="preserve">användas. </w:t>
      </w:r>
      <w:r w:rsidR="00B45AA1" w:rsidRPr="00F970C4">
        <w:t>Samåk om möjligt.</w:t>
      </w:r>
      <w:r w:rsidR="00576730" w:rsidRPr="00F970C4">
        <w:t xml:space="preserve"> </w:t>
      </w:r>
    </w:p>
    <w:p w14:paraId="1DC72E73" w14:textId="69CEC2C0" w:rsidR="001B6EF3" w:rsidRPr="00F970C4" w:rsidRDefault="001B6EF3" w:rsidP="00FE51C8">
      <w:pPr>
        <w:pStyle w:val="Liststycke"/>
        <w:numPr>
          <w:ilvl w:val="0"/>
          <w:numId w:val="28"/>
        </w:numPr>
      </w:pPr>
      <w:r w:rsidRPr="00F970C4">
        <w:rPr>
          <w:b/>
        </w:rPr>
        <w:t>Hyrbil</w:t>
      </w:r>
      <w:r w:rsidR="004A44DB" w:rsidRPr="00F970C4">
        <w:rPr>
          <w:b/>
        </w:rPr>
        <w:t xml:space="preserve">. </w:t>
      </w:r>
      <w:r w:rsidR="00AD6650" w:rsidRPr="00F970C4">
        <w:t>Välj standardklass och bil</w:t>
      </w:r>
      <w:r w:rsidR="004A44DB" w:rsidRPr="00F970C4">
        <w:t>storlek beroende på</w:t>
      </w:r>
      <w:r w:rsidR="004A44DB" w:rsidRPr="00F970C4">
        <w:rPr>
          <w:b/>
        </w:rPr>
        <w:t xml:space="preserve"> </w:t>
      </w:r>
      <w:r w:rsidR="00FF7162" w:rsidRPr="00F970C4">
        <w:t>hur m</w:t>
      </w:r>
      <w:r w:rsidR="004A44DB" w:rsidRPr="00F970C4">
        <w:t>ånga personer som ska åka</w:t>
      </w:r>
      <w:r w:rsidR="00AD6650" w:rsidRPr="00F970C4">
        <w:t>.</w:t>
      </w:r>
      <w:r w:rsidR="00FF7162" w:rsidRPr="00F970C4">
        <w:t xml:space="preserve"> </w:t>
      </w:r>
      <w:r w:rsidR="00B45AA1" w:rsidRPr="00F970C4">
        <w:t>Välj</w:t>
      </w:r>
      <w:r w:rsidRPr="00F970C4">
        <w:t xml:space="preserve"> miljöbil.</w:t>
      </w:r>
    </w:p>
    <w:p w14:paraId="072DB5B0" w14:textId="1F7C9670" w:rsidR="00C806CF" w:rsidRPr="00F970C4" w:rsidRDefault="00AD6650" w:rsidP="00B45AA1">
      <w:pPr>
        <w:pStyle w:val="Liststycke"/>
        <w:numPr>
          <w:ilvl w:val="0"/>
          <w:numId w:val="28"/>
        </w:numPr>
        <w:rPr>
          <w:b/>
        </w:rPr>
      </w:pPr>
      <w:r w:rsidRPr="00F970C4">
        <w:rPr>
          <w:b/>
        </w:rPr>
        <w:t xml:space="preserve">Taxi. </w:t>
      </w:r>
      <w:r w:rsidRPr="00F970C4">
        <w:t>Välj t</w:t>
      </w:r>
      <w:r w:rsidR="00B45AA1" w:rsidRPr="00F970C4">
        <w:t xml:space="preserve">axibolag med </w:t>
      </w:r>
      <w:r w:rsidR="001B6EF3" w:rsidRPr="00F970C4">
        <w:t xml:space="preserve">Unionens avtalspris om dessa finns på orten. </w:t>
      </w:r>
      <w:r w:rsidRPr="00F970C4">
        <w:t xml:space="preserve">För </w:t>
      </w:r>
      <w:r w:rsidR="00843B94" w:rsidRPr="00F970C4">
        <w:t>tåg-/flyg</w:t>
      </w:r>
      <w:r w:rsidRPr="00F970C4">
        <w:t xml:space="preserve">taxi ska om möjligt delad taxi väljas. </w:t>
      </w:r>
      <w:r w:rsidR="00B45AA1" w:rsidRPr="00F970C4">
        <w:t>Välj miljöbil</w:t>
      </w:r>
      <w:r w:rsidR="0027602C" w:rsidRPr="00F970C4">
        <w:t xml:space="preserve"> om möjligt</w:t>
      </w:r>
      <w:r w:rsidR="00B45AA1" w:rsidRPr="00F970C4">
        <w:t>.</w:t>
      </w:r>
      <w:r w:rsidRPr="00F970C4">
        <w:rPr>
          <w:b/>
        </w:rPr>
        <w:t xml:space="preserve"> </w:t>
      </w:r>
    </w:p>
    <w:p w14:paraId="0C8C89EA" w14:textId="13488DB9" w:rsidR="00B45AA1" w:rsidRPr="00F970C4" w:rsidRDefault="00AD6650" w:rsidP="00FE51C8">
      <w:pPr>
        <w:pStyle w:val="Liststycke"/>
        <w:numPr>
          <w:ilvl w:val="0"/>
          <w:numId w:val="28"/>
        </w:numPr>
      </w:pPr>
      <w:r w:rsidRPr="00F970C4">
        <w:rPr>
          <w:b/>
        </w:rPr>
        <w:t xml:space="preserve">Privat bil. </w:t>
      </w:r>
      <w:r w:rsidR="00B45AA1" w:rsidRPr="00F970C4">
        <w:t xml:space="preserve">Ersättning </w:t>
      </w:r>
      <w:r w:rsidRPr="00F970C4">
        <w:t xml:space="preserve">ges </w:t>
      </w:r>
      <w:r w:rsidR="00B45AA1" w:rsidRPr="00F970C4">
        <w:t>enligt gällande milersättningsregler.</w:t>
      </w:r>
      <w:r w:rsidR="00D33795" w:rsidRPr="00F970C4">
        <w:t xml:space="preserve"> </w:t>
      </w:r>
      <w:r w:rsidR="00BC4B5A" w:rsidRPr="00F970C4">
        <w:t xml:space="preserve">Finns gemensam transport ordnat till/från resmålet ges ingen ersättning för privat bil. </w:t>
      </w:r>
    </w:p>
    <w:p w14:paraId="50999661" w14:textId="2D4F9A26" w:rsidR="007A4A55" w:rsidRPr="00FE51C8" w:rsidRDefault="007A4A55" w:rsidP="00FE51C8">
      <w:pPr>
        <w:pStyle w:val="Rubrik4"/>
      </w:pPr>
      <w:r w:rsidRPr="00E56D2B">
        <w:t>Tåg</w:t>
      </w:r>
    </w:p>
    <w:p w14:paraId="5A73A31F" w14:textId="7138111A" w:rsidR="007A4A55" w:rsidRDefault="00BD0381" w:rsidP="00FE51C8">
      <w:r>
        <w:t>Åk i första hand tåg</w:t>
      </w:r>
      <w:r w:rsidR="0021105B" w:rsidRPr="00BD0381">
        <w:t>.</w:t>
      </w:r>
      <w:r w:rsidR="0021105B">
        <w:t xml:space="preserve"> </w:t>
      </w:r>
      <w:r w:rsidR="007A4A55">
        <w:t xml:space="preserve">Om resan </w:t>
      </w:r>
      <w:r w:rsidR="00E56D2B">
        <w:t>tar fyra</w:t>
      </w:r>
      <w:r>
        <w:t xml:space="preserve"> timmar eller </w:t>
      </w:r>
      <w:r w:rsidRPr="009A6240">
        <w:t>mindre från bostad</w:t>
      </w:r>
      <w:r w:rsidR="00843B94" w:rsidRPr="009A6240">
        <w:t>en</w:t>
      </w:r>
      <w:r w:rsidRPr="009A6240">
        <w:t xml:space="preserve"> eller </w:t>
      </w:r>
      <w:r w:rsidR="009A0E4C" w:rsidRPr="009A6240">
        <w:t>tjänste</w:t>
      </w:r>
      <w:r w:rsidRPr="009A6240">
        <w:t>ställe</w:t>
      </w:r>
      <w:r w:rsidR="00843B94" w:rsidRPr="009A6240">
        <w:t>t</w:t>
      </w:r>
      <w:r w:rsidRPr="009A6240">
        <w:t xml:space="preserve"> ska</w:t>
      </w:r>
      <w:r w:rsidR="00C604A9" w:rsidRPr="009A6240">
        <w:t xml:space="preserve"> tåg väljas. I</w:t>
      </w:r>
      <w:r w:rsidR="00FB5CFA" w:rsidRPr="009A6240">
        <w:t>cke ombokningsbar biljett</w:t>
      </w:r>
      <w:r w:rsidR="007A4A55" w:rsidRPr="009A6240">
        <w:t xml:space="preserve"> i andraklass </w:t>
      </w:r>
      <w:r w:rsidR="007A4A55">
        <w:t xml:space="preserve">ska väljas. </w:t>
      </w:r>
      <w:r w:rsidR="00077462">
        <w:t xml:space="preserve">Egen kupé får väljas på nattåg. </w:t>
      </w:r>
    </w:p>
    <w:p w14:paraId="58ED3D7D" w14:textId="2A8A30D9" w:rsidR="00FB5CFA" w:rsidRPr="00843B94" w:rsidRDefault="00FB5CFA" w:rsidP="00FE51C8">
      <w:pPr>
        <w:pStyle w:val="Rubrik4"/>
        <w:rPr>
          <w:rStyle w:val="Rubrik4Char"/>
        </w:rPr>
      </w:pPr>
      <w:r w:rsidRPr="00843B94">
        <w:t>Flyg</w:t>
      </w:r>
    </w:p>
    <w:p w14:paraId="10824C8F" w14:textId="53BAD246" w:rsidR="00320EF0" w:rsidRDefault="00A538E8" w:rsidP="00C806CF">
      <w:r w:rsidRPr="00843B94">
        <w:t xml:space="preserve">Om resan </w:t>
      </w:r>
      <w:r w:rsidR="00843B94">
        <w:t xml:space="preserve">tar längre tid än fyra timmar </w:t>
      </w:r>
      <w:r w:rsidR="00843B94" w:rsidRPr="009A6240">
        <w:t>från</w:t>
      </w:r>
      <w:r w:rsidR="00BD0381" w:rsidRPr="009A6240">
        <w:t xml:space="preserve"> bostad</w:t>
      </w:r>
      <w:r w:rsidR="00843B94" w:rsidRPr="009A6240">
        <w:t>en</w:t>
      </w:r>
      <w:r w:rsidR="00BD0381" w:rsidRPr="009A6240">
        <w:t xml:space="preserve"> eller </w:t>
      </w:r>
      <w:r w:rsidR="009A0E4C" w:rsidRPr="009A6240">
        <w:t>tjänste</w:t>
      </w:r>
      <w:r w:rsidR="00BD0381" w:rsidRPr="009A6240">
        <w:t>ställe</w:t>
      </w:r>
      <w:r w:rsidR="00843B94" w:rsidRPr="009A6240">
        <w:t>t</w:t>
      </w:r>
      <w:r w:rsidR="00BD0381" w:rsidRPr="009A6240">
        <w:t xml:space="preserve"> </w:t>
      </w:r>
      <w:r w:rsidRPr="00843B94">
        <w:rPr>
          <w:iCs/>
        </w:rPr>
        <w:t>får</w:t>
      </w:r>
      <w:r w:rsidRPr="00843B94">
        <w:t xml:space="preserve"> flyg väljas. Ekonomiklass</w:t>
      </w:r>
      <w:r w:rsidR="007351DA" w:rsidRPr="00843B94">
        <w:t xml:space="preserve"> </w:t>
      </w:r>
      <w:r w:rsidRPr="00843B94">
        <w:t>ska väljas.</w:t>
      </w:r>
      <w:r>
        <w:t xml:space="preserve"> </w:t>
      </w:r>
      <w:bookmarkEnd w:id="0"/>
    </w:p>
    <w:p w14:paraId="40C947B7" w14:textId="22F2C1C2" w:rsidR="00320EF0" w:rsidRPr="00387FB0" w:rsidRDefault="00320EF0" w:rsidP="00320EF0">
      <w:pPr>
        <w:pStyle w:val="Rubrik4"/>
      </w:pPr>
      <w:r>
        <w:lastRenderedPageBreak/>
        <w:t>Hotell och privat logi</w:t>
      </w:r>
    </w:p>
    <w:p w14:paraId="04D10A48" w14:textId="715AE86E" w:rsidR="00320EF0" w:rsidRDefault="00320EF0" w:rsidP="00320EF0">
      <w:r>
        <w:t>Planera resan</w:t>
      </w:r>
      <w:r w:rsidRPr="00387FB0">
        <w:t xml:space="preserve"> så att hotellövernattning undviks</w:t>
      </w:r>
      <w:r>
        <w:t>.</w:t>
      </w:r>
      <w:r w:rsidRPr="00387FB0">
        <w:t xml:space="preserve"> </w:t>
      </w:r>
      <w:r>
        <w:t xml:space="preserve">Om resan måste påbörjas innan klockan 06:00 för att resenären ska hinna i tid till resmålet får hotellövernattning bokas. </w:t>
      </w:r>
    </w:p>
    <w:p w14:paraId="0017CE8A" w14:textId="2FB8700A" w:rsidR="00320EF0" w:rsidRPr="00387FB0" w:rsidRDefault="00320EF0" w:rsidP="00320EF0">
      <w:r>
        <w:t>Välj ett e</w:t>
      </w:r>
      <w:r w:rsidRPr="00387FB0">
        <w:t>nkelrum av standardstorlek</w:t>
      </w:r>
      <w:r>
        <w:t xml:space="preserve"> på</w:t>
      </w:r>
      <w:r w:rsidR="007C1D55">
        <w:t xml:space="preserve"> ett</w:t>
      </w:r>
      <w:r>
        <w:t xml:space="preserve"> </w:t>
      </w:r>
      <w:r w:rsidRPr="009247AA">
        <w:t>mellanklasshotell</w:t>
      </w:r>
      <w:r>
        <w:t xml:space="preserve"> där Unionen har avtalspris. Om </w:t>
      </w:r>
      <w:r w:rsidR="007C1D55">
        <w:t>dessa hotell</w:t>
      </w:r>
      <w:r>
        <w:t xml:space="preserve"> inte är tillgängligt bokas i första hand </w:t>
      </w:r>
      <w:r w:rsidR="009140E8">
        <w:t xml:space="preserve">Scandic, </w:t>
      </w:r>
      <w:r>
        <w:t>Best Western</w:t>
      </w:r>
      <w:r w:rsidR="00BC4B5A" w:rsidRPr="00BC4B5A">
        <w:t xml:space="preserve"> </w:t>
      </w:r>
      <w:r w:rsidR="00BC4B5A">
        <w:t>och Choice</w:t>
      </w:r>
      <w:r>
        <w:t>.</w:t>
      </w:r>
    </w:p>
    <w:p w14:paraId="2C5B2F25" w14:textId="77777777" w:rsidR="00320EF0" w:rsidRDefault="00320EF0" w:rsidP="00320EF0">
      <w:pPr>
        <w:rPr>
          <w:rFonts w:cs="Times New Roman"/>
        </w:rPr>
      </w:pPr>
      <w:r w:rsidRPr="00320EF0">
        <w:t xml:space="preserve">Där det är möjligt ska ett hotell som har kollektivavtal och är </w:t>
      </w:r>
      <w:r w:rsidRPr="00320EF0">
        <w:rPr>
          <w:rFonts w:cs="Times New Roman"/>
        </w:rPr>
        <w:t>miljöcertifierat väljas.</w:t>
      </w:r>
    </w:p>
    <w:p w14:paraId="412C5BF6" w14:textId="4FE2CD2F" w:rsidR="00320EF0" w:rsidRPr="00387FB0" w:rsidRDefault="00320EF0" w:rsidP="00320EF0">
      <w:pPr>
        <w:pStyle w:val="Brdtext"/>
      </w:pPr>
      <w:r w:rsidRPr="006E5DE3">
        <w:t xml:space="preserve">Om </w:t>
      </w:r>
      <w:r w:rsidR="00BC4B5A">
        <w:t xml:space="preserve">kostnadsfri </w:t>
      </w:r>
      <w:r>
        <w:t>privat logi föredras framför hotell</w:t>
      </w:r>
      <w:r w:rsidRPr="006E5DE3">
        <w:t xml:space="preserve"> har </w:t>
      </w:r>
      <w:r>
        <w:t>resenären</w:t>
      </w:r>
      <w:r w:rsidRPr="006E5DE3">
        <w:t xml:space="preserve"> rätt till ersättning enligt gällande </w:t>
      </w:r>
      <w:r>
        <w:t>traktamentes</w:t>
      </w:r>
      <w:r w:rsidRPr="006E5DE3">
        <w:t>regler</w:t>
      </w:r>
      <w:r>
        <w:t>.</w:t>
      </w:r>
    </w:p>
    <w:p w14:paraId="5DD0B259" w14:textId="77777777" w:rsidR="00320EF0" w:rsidRPr="00387FB0" w:rsidRDefault="00320EF0" w:rsidP="00320EF0">
      <w:pPr>
        <w:pStyle w:val="Rubrik4"/>
      </w:pPr>
      <w:r>
        <w:t>R</w:t>
      </w:r>
      <w:r w:rsidRPr="00387FB0">
        <w:t>estaurang</w:t>
      </w:r>
    </w:p>
    <w:p w14:paraId="3C56A7CF" w14:textId="77777777" w:rsidR="0065341B" w:rsidRDefault="00320EF0" w:rsidP="0065341B">
      <w:r>
        <w:t>Om Unionen bekostar restaurangbesök ska, där det är möjligt, en restaurang som har kollektivavtal och är miljömärkt väljas.</w:t>
      </w:r>
    </w:p>
    <w:p w14:paraId="0D4EA883" w14:textId="5EEEDA68" w:rsidR="007C1D55" w:rsidRPr="00B9238C" w:rsidRDefault="0065341B" w:rsidP="0065341B">
      <w:pPr>
        <w:pStyle w:val="HUVUDRUBRIK"/>
        <w:rPr>
          <w:sz w:val="22"/>
        </w:rPr>
      </w:pPr>
      <w:r>
        <w:t xml:space="preserve">INTERNATIONELLA RESOR OCH </w:t>
      </w:r>
      <w:r w:rsidR="002A190E">
        <w:t>LOGI</w:t>
      </w:r>
    </w:p>
    <w:p w14:paraId="2B048FED" w14:textId="77777777" w:rsidR="007C1D55" w:rsidRPr="00387FB0" w:rsidRDefault="007C1D55" w:rsidP="007C1D55">
      <w:pPr>
        <w:pStyle w:val="Rubrik4"/>
      </w:pPr>
      <w:bookmarkStart w:id="2" w:name="_Toc782465"/>
      <w:r>
        <w:t>Kollektiva transportmedel</w:t>
      </w:r>
    </w:p>
    <w:p w14:paraId="6B134F76" w14:textId="072CA4BE" w:rsidR="00933C39" w:rsidRDefault="00933C39" w:rsidP="00933C39">
      <w:pPr>
        <w:pStyle w:val="Brdtext"/>
      </w:pPr>
      <w:bookmarkStart w:id="3" w:name="_Toc782468"/>
      <w:bookmarkEnd w:id="3"/>
      <w:r>
        <w:t>Åk i första hand med kollekti</w:t>
      </w:r>
      <w:r w:rsidR="0065341B">
        <w:t>va transportmedel på resmålet. Det g</w:t>
      </w:r>
      <w:r>
        <w:t xml:space="preserve">äller även </w:t>
      </w:r>
      <w:r w:rsidR="0065341B">
        <w:t xml:space="preserve">vid </w:t>
      </w:r>
      <w:r>
        <w:t xml:space="preserve">anslutning till flygplats och tågstation. </w:t>
      </w:r>
    </w:p>
    <w:p w14:paraId="79F22FD2" w14:textId="77777777" w:rsidR="007C1D55" w:rsidRDefault="007C1D55" w:rsidP="007C1D55">
      <w:pPr>
        <w:pStyle w:val="Rubrik4"/>
      </w:pPr>
      <w:r>
        <w:t>Taxi och bil</w:t>
      </w:r>
    </w:p>
    <w:p w14:paraId="3C1B39F9" w14:textId="29B6F065" w:rsidR="007C1D55" w:rsidRDefault="007C1D55" w:rsidP="007C1D55">
      <w:pPr>
        <w:pStyle w:val="Brdtext"/>
      </w:pPr>
      <w:r>
        <w:t>Om det på grund av tidseffektivitet, arbetsmiljö- eller säkerhetsskäl inte är lämpligt att välja kollektiva transportmedel kan taxi eller hyrbil användas. Samåk om möjligt.</w:t>
      </w:r>
      <w:r w:rsidRPr="00FE51C8">
        <w:t xml:space="preserve"> </w:t>
      </w:r>
    </w:p>
    <w:p w14:paraId="7B8BE5F6" w14:textId="1DB65C9E" w:rsidR="007C1D55" w:rsidRPr="00FE51C8" w:rsidRDefault="007C1D55" w:rsidP="007C1D55">
      <w:pPr>
        <w:pStyle w:val="Liststycke"/>
        <w:numPr>
          <w:ilvl w:val="0"/>
          <w:numId w:val="28"/>
        </w:numPr>
      </w:pPr>
      <w:r w:rsidRPr="00FE51C8">
        <w:rPr>
          <w:b/>
        </w:rPr>
        <w:t>Hyrbil</w:t>
      </w:r>
      <w:r>
        <w:rPr>
          <w:b/>
        </w:rPr>
        <w:t xml:space="preserve">. </w:t>
      </w:r>
      <w:r>
        <w:t>Välj standardklass och bil</w:t>
      </w:r>
      <w:r w:rsidRPr="00AD6650">
        <w:t>storlek beroende på</w:t>
      </w:r>
      <w:r>
        <w:rPr>
          <w:b/>
        </w:rPr>
        <w:t xml:space="preserve"> </w:t>
      </w:r>
      <w:r w:rsidRPr="00FF7162">
        <w:t>hur m</w:t>
      </w:r>
      <w:r>
        <w:t>ånga personer som ska åka.</w:t>
      </w:r>
      <w:r w:rsidRPr="00FF7162">
        <w:t xml:space="preserve"> </w:t>
      </w:r>
      <w:r w:rsidR="00933C39" w:rsidRPr="000C4EEE">
        <w:t xml:space="preserve">Välj </w:t>
      </w:r>
      <w:r w:rsidR="00933C39">
        <w:t xml:space="preserve">om möjligt </w:t>
      </w:r>
      <w:r w:rsidR="00933C39" w:rsidRPr="000C4EEE">
        <w:t>miljöbil.</w:t>
      </w:r>
    </w:p>
    <w:p w14:paraId="41020CC5" w14:textId="79D7BFF2" w:rsidR="007C1D55" w:rsidRPr="00E56D2B" w:rsidRDefault="007C1D55" w:rsidP="007C1D55">
      <w:pPr>
        <w:pStyle w:val="Liststycke"/>
        <w:numPr>
          <w:ilvl w:val="0"/>
          <w:numId w:val="28"/>
        </w:numPr>
      </w:pPr>
      <w:r w:rsidRPr="00E56D2B">
        <w:rPr>
          <w:b/>
        </w:rPr>
        <w:t xml:space="preserve">Taxi. </w:t>
      </w:r>
      <w:r w:rsidR="00933C39" w:rsidRPr="00E56D2B">
        <w:t>Välj om möjligt miljöbil.</w:t>
      </w:r>
      <w:r w:rsidR="0021105B" w:rsidRPr="00E56D2B">
        <w:t xml:space="preserve"> </w:t>
      </w:r>
    </w:p>
    <w:p w14:paraId="6C94EE03" w14:textId="7C86FEAC" w:rsidR="00317E46" w:rsidRPr="00FE51C8" w:rsidRDefault="00317E46" w:rsidP="00317E46">
      <w:pPr>
        <w:pStyle w:val="Rubrik4"/>
      </w:pPr>
      <w:r w:rsidRPr="00E56D2B">
        <w:t>Tåg</w:t>
      </w:r>
    </w:p>
    <w:p w14:paraId="1B85F9D7" w14:textId="27C6220C" w:rsidR="009A6240" w:rsidRDefault="009A6240" w:rsidP="009A6240">
      <w:pPr>
        <w:pStyle w:val="Brdtext"/>
      </w:pPr>
      <w:r>
        <w:t>M</w:t>
      </w:r>
      <w:r w:rsidRPr="009A6240">
        <w:t>öjligheten att åka tåg ska övervägas även vid internationella resor.</w:t>
      </w:r>
    </w:p>
    <w:p w14:paraId="67F42B00" w14:textId="51A75573" w:rsidR="008E6260" w:rsidRDefault="008E6260" w:rsidP="00FE51C8">
      <w:pPr>
        <w:pStyle w:val="Rubrik4"/>
      </w:pPr>
      <w:r w:rsidRPr="00E56D2B">
        <w:t>F</w:t>
      </w:r>
      <w:bookmarkEnd w:id="2"/>
      <w:r w:rsidR="00E4081D" w:rsidRPr="00E56D2B">
        <w:t>lyg</w:t>
      </w:r>
    </w:p>
    <w:p w14:paraId="6C79CCF3" w14:textId="5B2E99CE" w:rsidR="005B3E89" w:rsidRDefault="005B3E89" w:rsidP="00FE51C8">
      <w:r>
        <w:t>E</w:t>
      </w:r>
      <w:r w:rsidRPr="00387FB0">
        <w:t>konomiklass</w:t>
      </w:r>
      <w:r w:rsidR="00EA76E7">
        <w:t xml:space="preserve"> ska väljas. </w:t>
      </w:r>
      <w:r w:rsidR="00933C39">
        <w:t xml:space="preserve">Vid </w:t>
      </w:r>
      <w:r w:rsidR="00BD0381">
        <w:t>f</w:t>
      </w:r>
      <w:r w:rsidR="00003B9B">
        <w:t xml:space="preserve">lygsträckor på åtta timmar </w:t>
      </w:r>
      <w:r w:rsidR="00BD0381">
        <w:t xml:space="preserve">eller mer vid </w:t>
      </w:r>
      <w:r w:rsidR="00933C39">
        <w:t>interkontinentala resor</w:t>
      </w:r>
      <w:r w:rsidR="0021105B">
        <w:t xml:space="preserve"> </w:t>
      </w:r>
      <w:r w:rsidR="00933C39">
        <w:t xml:space="preserve">får tillägg bokas för extra benutrymme. </w:t>
      </w:r>
      <w:r w:rsidR="00EA76E7">
        <w:t xml:space="preserve">Unionen flyger inte </w:t>
      </w:r>
      <w:r w:rsidR="005D4A12">
        <w:t xml:space="preserve">i </w:t>
      </w:r>
      <w:r w:rsidR="00EA76E7" w:rsidRPr="00EA76E7">
        <w:t>business class</w:t>
      </w:r>
      <w:r w:rsidR="00EA76E7">
        <w:t>.</w:t>
      </w:r>
    </w:p>
    <w:p w14:paraId="3B9F039D" w14:textId="77777777" w:rsidR="005B3E89" w:rsidRPr="00387FB0" w:rsidRDefault="005B3E89" w:rsidP="00FE51C8">
      <w:pPr>
        <w:pStyle w:val="Rubrik4"/>
      </w:pPr>
      <w:r w:rsidRPr="00387FB0">
        <w:t>B</w:t>
      </w:r>
      <w:r>
        <w:t>åt</w:t>
      </w:r>
    </w:p>
    <w:p w14:paraId="22C9FACC" w14:textId="2B917F61" w:rsidR="00C806CF" w:rsidRDefault="004D08E6" w:rsidP="00933C39">
      <w:r>
        <w:t xml:space="preserve">Hytt i standardklass med fönster får väljas. </w:t>
      </w:r>
    </w:p>
    <w:p w14:paraId="288D6F41" w14:textId="4F49D744" w:rsidR="00933C39" w:rsidRPr="00387FB0" w:rsidRDefault="00933C39" w:rsidP="00933C39">
      <w:pPr>
        <w:pStyle w:val="Rubrik4"/>
      </w:pPr>
      <w:r w:rsidRPr="00003B9B">
        <w:t>Hotell och privat logi</w:t>
      </w:r>
    </w:p>
    <w:p w14:paraId="671E49CE" w14:textId="77777777" w:rsidR="00933C39" w:rsidRDefault="00933C39" w:rsidP="00933C39">
      <w:r>
        <w:t>Planera resan</w:t>
      </w:r>
      <w:r w:rsidRPr="00387FB0">
        <w:t xml:space="preserve"> så att hotellövernattning undviks</w:t>
      </w:r>
      <w:r>
        <w:t>.</w:t>
      </w:r>
      <w:r w:rsidRPr="00387FB0">
        <w:t xml:space="preserve"> </w:t>
      </w:r>
      <w:r>
        <w:t xml:space="preserve">Om resan måste påbörjas innan klockan 06:00 för att resenären ska hinna i tid till resmålet får hotellövernattning bokas. </w:t>
      </w:r>
    </w:p>
    <w:p w14:paraId="5F351BE4" w14:textId="77777777" w:rsidR="00933C39" w:rsidRDefault="00933C39" w:rsidP="00933C39">
      <w:r>
        <w:lastRenderedPageBreak/>
        <w:t xml:space="preserve">Vid </w:t>
      </w:r>
      <w:r w:rsidRPr="00933C39">
        <w:t>interkontinentala</w:t>
      </w:r>
      <w:r>
        <w:t xml:space="preserve"> resor får en extra hotellnatt bokas före och efter mötet.</w:t>
      </w:r>
    </w:p>
    <w:p w14:paraId="7DAB638E" w14:textId="1AEB2348" w:rsidR="009A6240" w:rsidRPr="00387FB0" w:rsidRDefault="00933C39" w:rsidP="009A6240">
      <w:r w:rsidRPr="00D07389">
        <w:t>Välj ett enkelrum av standardstorlek.</w:t>
      </w:r>
      <w:r w:rsidR="00DC0098" w:rsidRPr="00D07389">
        <w:t xml:space="preserve"> </w:t>
      </w:r>
      <w:r w:rsidR="00B83223" w:rsidRPr="009A6240">
        <w:t>Boendet bokas med hänsyn</w:t>
      </w:r>
      <w:r w:rsidR="00D07389" w:rsidRPr="009A6240">
        <w:t xml:space="preserve"> till säkerhet och </w:t>
      </w:r>
      <w:r w:rsidR="00DC0098" w:rsidRPr="009A6240">
        <w:t>tidseffektivitet</w:t>
      </w:r>
      <w:r w:rsidR="00D07389" w:rsidRPr="009A6240">
        <w:t xml:space="preserve"> samt </w:t>
      </w:r>
      <w:r w:rsidR="00B83223" w:rsidRPr="009A6240">
        <w:t>hållbarhets- och ekonomiska övervägningar</w:t>
      </w:r>
      <w:r w:rsidR="009A6240" w:rsidRPr="009A6240">
        <w:t>. Unionen bor inte på exklusiva lyxhotell.</w:t>
      </w:r>
    </w:p>
    <w:p w14:paraId="0021D910" w14:textId="7BFFA955" w:rsidR="00933C39" w:rsidRDefault="00933C39" w:rsidP="00933C39">
      <w:pPr>
        <w:pStyle w:val="Brdtext"/>
      </w:pPr>
      <w:r w:rsidRPr="006E5DE3">
        <w:t xml:space="preserve">Om </w:t>
      </w:r>
      <w:r w:rsidR="00BC4B5A">
        <w:t xml:space="preserve">kostnadsfri </w:t>
      </w:r>
      <w:r>
        <w:t>privat logi föredras framför hotell</w:t>
      </w:r>
      <w:r w:rsidRPr="006E5DE3">
        <w:t xml:space="preserve"> har </w:t>
      </w:r>
      <w:r>
        <w:t>resenären</w:t>
      </w:r>
      <w:r w:rsidRPr="006E5DE3">
        <w:t xml:space="preserve"> rätt till ersättning enligt gällande </w:t>
      </w:r>
      <w:r>
        <w:t>traktamentes</w:t>
      </w:r>
      <w:r w:rsidRPr="006E5DE3">
        <w:t>regler</w:t>
      </w:r>
      <w:r>
        <w:t>.</w:t>
      </w:r>
    </w:p>
    <w:p w14:paraId="2D90E9CB" w14:textId="77777777" w:rsidR="00933C39" w:rsidRPr="00387FB0" w:rsidRDefault="00933C39" w:rsidP="00933C39">
      <w:pPr>
        <w:pStyle w:val="Rubrik4"/>
      </w:pPr>
      <w:r>
        <w:t>R</w:t>
      </w:r>
      <w:r w:rsidRPr="00387FB0">
        <w:t>estaurang</w:t>
      </w:r>
    </w:p>
    <w:p w14:paraId="2B65E651" w14:textId="23BC01DD" w:rsidR="00933C39" w:rsidRDefault="00933C39" w:rsidP="00933C39">
      <w:r>
        <w:t>Om Unionen bekostar restaurangbesök ska, där det är möjligt, en restaurang som har kollektivavtal eller liknande och är miljömärkt väljas.</w:t>
      </w:r>
    </w:p>
    <w:p w14:paraId="7267AE60" w14:textId="5D310159" w:rsidR="003D7E47" w:rsidRPr="00387FB0" w:rsidRDefault="0065341B" w:rsidP="003D7E47">
      <w:pPr>
        <w:pStyle w:val="Rubrik4"/>
      </w:pPr>
      <w:r>
        <w:t>H</w:t>
      </w:r>
      <w:r w:rsidR="00933C39">
        <w:t xml:space="preserve">andlingar och </w:t>
      </w:r>
      <w:r w:rsidR="003D7E47">
        <w:t>vaccination</w:t>
      </w:r>
      <w:r w:rsidR="00933C39">
        <w:t>er</w:t>
      </w:r>
    </w:p>
    <w:p w14:paraId="3DCA6300" w14:textId="35A9FDA8" w:rsidR="003D7E47" w:rsidRDefault="00E80037" w:rsidP="003D7E47">
      <w:r>
        <w:t>Resenären ansvarar för handlingar som</w:t>
      </w:r>
      <w:r w:rsidR="003D7E47">
        <w:t xml:space="preserve"> pass, eventuellt </w:t>
      </w:r>
      <w:r>
        <w:t xml:space="preserve">visum och försäkringshandlingar </w:t>
      </w:r>
      <w:r w:rsidR="003D7E47">
        <w:t xml:space="preserve">samt </w:t>
      </w:r>
      <w:r>
        <w:t xml:space="preserve">för vaccinationsskydd som </w:t>
      </w:r>
      <w:r w:rsidR="003D7E47">
        <w:t xml:space="preserve">krävs för destinationen. </w:t>
      </w:r>
      <w:r w:rsidR="003D7E47" w:rsidRPr="00387FB0">
        <w:t xml:space="preserve">Unionens resebyrå kan hjälpa till med visumansökan. </w:t>
      </w:r>
      <w:r w:rsidR="006B327D">
        <w:t>Unionen ersätter för k</w:t>
      </w:r>
      <w:r w:rsidR="003D7E47" w:rsidRPr="00387FB0">
        <w:t>ostnader för visumansökan</w:t>
      </w:r>
      <w:r w:rsidR="003D7E47">
        <w:t xml:space="preserve"> och vaccinationer</w:t>
      </w:r>
      <w:r w:rsidR="003D7E47" w:rsidRPr="00387FB0">
        <w:t>.</w:t>
      </w:r>
      <w:r w:rsidR="006B327D">
        <w:t xml:space="preserve"> </w:t>
      </w:r>
    </w:p>
    <w:p w14:paraId="57A475EF" w14:textId="2EAB223A" w:rsidR="003D7E47" w:rsidRDefault="003D7E47" w:rsidP="003D7E47">
      <w:pPr>
        <w:pStyle w:val="Rubrik4"/>
      </w:pPr>
      <w:r>
        <w:t>Kostnader för telefon och internet i andra länder</w:t>
      </w:r>
    </w:p>
    <w:p w14:paraId="6E95E6F1" w14:textId="149097AF" w:rsidR="003D7E47" w:rsidRDefault="003D7E47" w:rsidP="003D7E47">
      <w:r>
        <w:t xml:space="preserve">Undvik extra kostnader </w:t>
      </w:r>
      <w:r w:rsidR="009A0E4C">
        <w:t>för</w:t>
      </w:r>
      <w:r>
        <w:t xml:space="preserve"> mobil och internet i länder där detta kostar extra.</w:t>
      </w:r>
    </w:p>
    <w:p w14:paraId="7140D492" w14:textId="2701EC11" w:rsidR="008E6260" w:rsidRPr="00B9238C" w:rsidRDefault="00933C39" w:rsidP="00B9238C">
      <w:pPr>
        <w:pStyle w:val="HUVUDRUBRIK"/>
        <w:rPr>
          <w:color w:val="1FA22E" w:themeColor="accent1"/>
          <w:sz w:val="44"/>
          <w:szCs w:val="32"/>
        </w:rPr>
      </w:pPr>
      <w:bookmarkStart w:id="4" w:name="_Toc526164"/>
      <w:r w:rsidRPr="00933C39">
        <w:t>KONFERENSER</w:t>
      </w:r>
      <w:bookmarkEnd w:id="4"/>
      <w:r w:rsidRPr="00933C39">
        <w:t xml:space="preserve"> OCH MÖTEN</w:t>
      </w:r>
    </w:p>
    <w:p w14:paraId="371E2535" w14:textId="77777777" w:rsidR="00B9238C" w:rsidRPr="00651AEE" w:rsidRDefault="00B9238C" w:rsidP="00B9238C">
      <w:pPr>
        <w:pStyle w:val="Rubrik4"/>
        <w:rPr>
          <w:rFonts w:cs="Times New Roman"/>
          <w:color w:val="000000"/>
          <w:szCs w:val="20"/>
        </w:rPr>
      </w:pPr>
      <w:r>
        <w:t>Val av destination</w:t>
      </w:r>
    </w:p>
    <w:p w14:paraId="691DBB2D" w14:textId="69A4A19B" w:rsidR="00651AEE" w:rsidRDefault="008E6260" w:rsidP="00B9238C">
      <w:r w:rsidRPr="005E6D94">
        <w:t xml:space="preserve">Konferenser och möten ska i första hand hållas i Unionens egna lokaler på den ort där de flesta deltagarna finns. </w:t>
      </w:r>
      <w:r w:rsidR="00E06A14">
        <w:t>Ibland finns behov av att boka e</w:t>
      </w:r>
      <w:r w:rsidRPr="005E6D94">
        <w:t xml:space="preserve">xterna konferensanläggningar </w:t>
      </w:r>
      <w:r w:rsidR="00E06A14">
        <w:t xml:space="preserve">och då ska en </w:t>
      </w:r>
      <w:r w:rsidRPr="005E6D94">
        <w:t xml:space="preserve">anläggning </w:t>
      </w:r>
      <w:r w:rsidR="00E06A14" w:rsidRPr="005E6D94">
        <w:t>där Unionen har avtalspriser väljas</w:t>
      </w:r>
      <w:r w:rsidR="00E06A14">
        <w:t xml:space="preserve"> så långt det är möjligt. </w:t>
      </w:r>
      <w:r w:rsidR="00651AEE" w:rsidRPr="005E6D94">
        <w:t xml:space="preserve">Bokning av konferens ska göras via Unionens resebyrå </w:t>
      </w:r>
      <w:r w:rsidR="003F2A9C">
        <w:t>AMEXGBT</w:t>
      </w:r>
      <w:r w:rsidR="00651AEE" w:rsidRPr="005E6D94">
        <w:t xml:space="preserve">. </w:t>
      </w:r>
    </w:p>
    <w:p w14:paraId="4CF15B19" w14:textId="77777777" w:rsidR="00B9238C" w:rsidRDefault="00E06A14" w:rsidP="00E06A14">
      <w:r>
        <w:t xml:space="preserve">Välj en </w:t>
      </w:r>
      <w:r w:rsidR="00241A97" w:rsidRPr="005E6D94">
        <w:t xml:space="preserve">destination </w:t>
      </w:r>
      <w:r w:rsidR="00651AEE">
        <w:t xml:space="preserve">där så få som </w:t>
      </w:r>
      <w:r>
        <w:t xml:space="preserve">möjligt behöver resa och som </w:t>
      </w:r>
      <w:r w:rsidR="00241A97" w:rsidRPr="005E6D94">
        <w:t>har gott om förbindelser från de orter som deltagarna kommer ifrån.</w:t>
      </w:r>
      <w:r>
        <w:t xml:space="preserve"> </w:t>
      </w:r>
    </w:p>
    <w:p w14:paraId="0769BF73" w14:textId="77777777" w:rsidR="00B9238C" w:rsidRDefault="00B9238C" w:rsidP="00B9238C">
      <w:pPr>
        <w:pStyle w:val="Rubrik4"/>
      </w:pPr>
      <w:r>
        <w:t>Hållbara möten</w:t>
      </w:r>
    </w:p>
    <w:p w14:paraId="2C8BD7A5" w14:textId="2E3762BF" w:rsidR="00E06A14" w:rsidRDefault="00E06A14" w:rsidP="00E06A14">
      <w:r w:rsidRPr="00387FB0">
        <w:t xml:space="preserve">Där det är </w:t>
      </w:r>
      <w:r w:rsidRPr="00933C39">
        <w:t xml:space="preserve">möjligt ska en anläggning som har kollektivavtal och är </w:t>
      </w:r>
      <w:r w:rsidRPr="00933C39">
        <w:rPr>
          <w:rFonts w:cs="Times New Roman"/>
        </w:rPr>
        <w:t>miljöcertifierad väljas.</w:t>
      </w:r>
      <w:r w:rsidRPr="00933C39">
        <w:t xml:space="preserve"> </w:t>
      </w:r>
      <w:r w:rsidR="009247AA" w:rsidRPr="00933C39">
        <w:t>Välj en anläggning som</w:t>
      </w:r>
      <w:r w:rsidRPr="00933C39">
        <w:t xml:space="preserve"> erbjuder hållbara alternativ (exempelvis Fair-trade kaffe och te, k</w:t>
      </w:r>
      <w:r w:rsidR="009A0E4C">
        <w:t xml:space="preserve">ranvatten och inte flaskvatten samt </w:t>
      </w:r>
      <w:r w:rsidRPr="00933C39">
        <w:t xml:space="preserve">ekologisk frukt). </w:t>
      </w:r>
      <w:r w:rsidR="00241A97" w:rsidRPr="00933C39">
        <w:t xml:space="preserve"> </w:t>
      </w:r>
    </w:p>
    <w:p w14:paraId="572B6978" w14:textId="6F7F0537" w:rsidR="00651AEE" w:rsidRDefault="00651AEE" w:rsidP="00651AEE">
      <w:pPr>
        <w:pStyle w:val="Rubrik4"/>
      </w:pPr>
      <w:r>
        <w:t>Beslut att arrangera en konferens</w:t>
      </w:r>
    </w:p>
    <w:p w14:paraId="3862EF2E" w14:textId="7AA6A2E3" w:rsidR="00E06A14" w:rsidRDefault="00B9238C" w:rsidP="00E06A14">
      <w:pPr>
        <w:rPr>
          <w:rFonts w:cs="Times New Roman"/>
          <w:color w:val="000000"/>
          <w:szCs w:val="20"/>
        </w:rPr>
      </w:pPr>
      <w:r>
        <w:rPr>
          <w:rFonts w:cs="Times New Roman"/>
          <w:color w:val="000000"/>
          <w:szCs w:val="20"/>
        </w:rPr>
        <w:t>K</w:t>
      </w:r>
      <w:r w:rsidR="00E06A14" w:rsidRPr="00241A97">
        <w:rPr>
          <w:rFonts w:cs="Times New Roman"/>
          <w:color w:val="000000"/>
          <w:szCs w:val="20"/>
        </w:rPr>
        <w:t>onferens inom Sverige</w:t>
      </w:r>
      <w:r>
        <w:rPr>
          <w:rFonts w:cs="Times New Roman"/>
          <w:color w:val="000000"/>
          <w:szCs w:val="20"/>
        </w:rPr>
        <w:t xml:space="preserve"> beslutas av ansvarig chef. Konferenser internationellt beslutas av kanslichef. </w:t>
      </w:r>
    </w:p>
    <w:p w14:paraId="65C3D35A" w14:textId="3BDFDAC4" w:rsidR="00902CBF" w:rsidRDefault="00902CBF" w:rsidP="00E06A14">
      <w:pPr>
        <w:rPr>
          <w:rFonts w:cs="Times New Roman"/>
          <w:color w:val="000000"/>
          <w:szCs w:val="20"/>
        </w:rPr>
      </w:pPr>
    </w:p>
    <w:p w14:paraId="15D8753C" w14:textId="37622BB4" w:rsidR="00902CBF" w:rsidRDefault="00902CBF" w:rsidP="00E06A14">
      <w:pPr>
        <w:rPr>
          <w:rFonts w:cs="Times New Roman"/>
          <w:color w:val="000000"/>
          <w:szCs w:val="20"/>
        </w:rPr>
      </w:pPr>
    </w:p>
    <w:p w14:paraId="4C33778D" w14:textId="77777777" w:rsidR="00902CBF" w:rsidRDefault="00902CBF" w:rsidP="00E06A14">
      <w:pPr>
        <w:rPr>
          <w:rFonts w:cs="Times New Roman"/>
          <w:color w:val="000000"/>
          <w:szCs w:val="20"/>
        </w:rPr>
      </w:pPr>
    </w:p>
    <w:p w14:paraId="425C4DDD" w14:textId="27976B26" w:rsidR="008E6260" w:rsidRPr="00387FB0" w:rsidRDefault="00B9238C" w:rsidP="00B9238C">
      <w:pPr>
        <w:pStyle w:val="HUVUDRUBRIK"/>
      </w:pPr>
      <w:bookmarkStart w:id="5" w:name="_Toc782482"/>
      <w:r>
        <w:t>REDOVISNING</w:t>
      </w:r>
      <w:r w:rsidRPr="00387FB0">
        <w:t xml:space="preserve"> OCH RESERÄKNING</w:t>
      </w:r>
      <w:bookmarkEnd w:id="5"/>
    </w:p>
    <w:p w14:paraId="7F5950A1" w14:textId="7269E0C1" w:rsidR="008E6260" w:rsidRDefault="002F0EBC" w:rsidP="007F391E">
      <w:pPr>
        <w:pStyle w:val="Brdtext"/>
      </w:pPr>
      <w:r>
        <w:lastRenderedPageBreak/>
        <w:t xml:space="preserve">Kostnader för bokningar via </w:t>
      </w:r>
      <w:r w:rsidR="003F2A9C">
        <w:t>AMEXGBT</w:t>
      </w:r>
      <w:r w:rsidR="009A0E4C">
        <w:t xml:space="preserve"> faktureras Unionen direkt. </w:t>
      </w:r>
      <w:r>
        <w:t xml:space="preserve">Resenärens godkända utlägg ersätts </w:t>
      </w:r>
      <w:r w:rsidR="00C54991">
        <w:t>via reseräkning</w:t>
      </w:r>
      <w:r>
        <w:t>en</w:t>
      </w:r>
      <w:r w:rsidR="00C54991">
        <w:t>.</w:t>
      </w:r>
      <w:r w:rsidR="003D7E47">
        <w:t xml:space="preserve"> </w:t>
      </w:r>
      <w:r w:rsidR="00C54991">
        <w:t>Reseräkningen</w:t>
      </w:r>
      <w:r w:rsidR="00C54991" w:rsidRPr="00387FB0">
        <w:t xml:space="preserve"> </w:t>
      </w:r>
      <w:r w:rsidR="00B9238C">
        <w:t xml:space="preserve">ska lämnas in till Unionen </w:t>
      </w:r>
      <w:r w:rsidR="008E6260" w:rsidRPr="00387FB0">
        <w:t xml:space="preserve">så snart som möjligt </w:t>
      </w:r>
      <w:r w:rsidR="00B9238C">
        <w:t>men</w:t>
      </w:r>
      <w:r w:rsidR="008E6260" w:rsidRPr="00387FB0">
        <w:t xml:space="preserve"> senast </w:t>
      </w:r>
      <w:r w:rsidR="00E2197D" w:rsidRPr="00E2197D">
        <w:rPr>
          <w:highlight w:val="red"/>
        </w:rPr>
        <w:t>en månad</w:t>
      </w:r>
      <w:r w:rsidR="008E6260" w:rsidRPr="00387FB0">
        <w:t xml:space="preserve"> efter det att resan avslutats. </w:t>
      </w:r>
    </w:p>
    <w:p w14:paraId="1906974B" w14:textId="452A8FD5" w:rsidR="008E6260" w:rsidRPr="009374A2" w:rsidRDefault="00B9238C" w:rsidP="00B9238C">
      <w:pPr>
        <w:pStyle w:val="HUVUDRUBRIK"/>
      </w:pPr>
      <w:r w:rsidRPr="009374A2">
        <w:t>UPPFÖLJNING AV RIKTLINJEN</w:t>
      </w:r>
    </w:p>
    <w:p w14:paraId="75B5D6E2" w14:textId="116B1E14" w:rsidR="001A7ABB" w:rsidRPr="00683BD0" w:rsidRDefault="009374A2" w:rsidP="00E06A14">
      <w:r w:rsidRPr="009374A2">
        <w:t xml:space="preserve">Unionen gör löpande </w:t>
      </w:r>
      <w:r w:rsidR="00E06A14">
        <w:t xml:space="preserve">uppföljning av </w:t>
      </w:r>
      <w:r w:rsidR="00E06A14" w:rsidRPr="00E06A14">
        <w:t>riktlinjen</w:t>
      </w:r>
      <w:r w:rsidR="003651A7">
        <w:t>.</w:t>
      </w:r>
    </w:p>
    <w:sectPr w:rsidR="001A7ABB" w:rsidRPr="00683BD0" w:rsidSect="00014762">
      <w:footerReference w:type="even" r:id="rId11"/>
      <w:footerReference w:type="default" r:id="rId12"/>
      <w:headerReference w:type="first" r:id="rId13"/>
      <w:pgSz w:w="11906" w:h="16838" w:code="9"/>
      <w:pgMar w:top="1418" w:right="2552" w:bottom="1418" w:left="2552"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48A5" w14:textId="77777777" w:rsidR="00933C39" w:rsidRDefault="00933C39" w:rsidP="009B38B8">
      <w:r>
        <w:separator/>
      </w:r>
    </w:p>
    <w:p w14:paraId="74A3A6A6" w14:textId="77777777" w:rsidR="00933C39" w:rsidRDefault="00933C39" w:rsidP="009B38B8"/>
  </w:endnote>
  <w:endnote w:type="continuationSeparator" w:id="0">
    <w:p w14:paraId="54ACFFBD" w14:textId="77777777" w:rsidR="00933C39" w:rsidRDefault="00933C39" w:rsidP="009B38B8">
      <w:r>
        <w:continuationSeparator/>
      </w:r>
    </w:p>
    <w:p w14:paraId="0BDBCD54" w14:textId="77777777" w:rsidR="00933C39" w:rsidRDefault="00933C39" w:rsidP="009B3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Md">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4702" w14:textId="77777777" w:rsidR="00933C39" w:rsidRDefault="00933C39">
    <w:pPr>
      <w:pStyle w:val="Sidfot"/>
    </w:pPr>
    <w:r>
      <w:fldChar w:fldCharType="begin"/>
    </w:r>
    <w:r>
      <w:instrText xml:space="preserve"> PAGE   \* MERGEFORMAT </w:instrText>
    </w:r>
    <w:r>
      <w:fldChar w:fldCharType="separate"/>
    </w:r>
    <w:r>
      <w:rPr>
        <w:noProof/>
      </w:rPr>
      <w:t>4</w:t>
    </w:r>
    <w:r>
      <w:fldChar w:fldCharType="end"/>
    </w:r>
  </w:p>
  <w:p w14:paraId="43C6EFEB" w14:textId="77777777" w:rsidR="00933C39" w:rsidRDefault="00933C39" w:rsidP="009B38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16949"/>
      <w:docPartObj>
        <w:docPartGallery w:val="Page Numbers (Bottom of Page)"/>
        <w:docPartUnique/>
      </w:docPartObj>
    </w:sdtPr>
    <w:sdtEndPr/>
    <w:sdtContent>
      <w:p w14:paraId="7C6440EC" w14:textId="6E187127" w:rsidR="00933C39" w:rsidRDefault="00933C39">
        <w:pPr>
          <w:pStyle w:val="Sidfot"/>
        </w:pPr>
        <w:r>
          <w:fldChar w:fldCharType="begin"/>
        </w:r>
        <w:r>
          <w:instrText>PAGE   \* MERGEFORMAT</w:instrText>
        </w:r>
        <w:r>
          <w:fldChar w:fldCharType="separate"/>
        </w:r>
        <w:r w:rsidR="00E2197D">
          <w:rPr>
            <w:noProof/>
          </w:rPr>
          <w:t>1</w:t>
        </w:r>
        <w:r>
          <w:fldChar w:fldCharType="end"/>
        </w:r>
      </w:p>
    </w:sdtContent>
  </w:sdt>
  <w:p w14:paraId="03822B22" w14:textId="427D26B1" w:rsidR="00933C39" w:rsidRDefault="00933C39" w:rsidP="002553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2893" w14:textId="77777777" w:rsidR="00933C39" w:rsidRDefault="00933C39" w:rsidP="009B38B8"/>
    <w:p w14:paraId="1258650C" w14:textId="77777777" w:rsidR="00933C39" w:rsidRDefault="00933C39" w:rsidP="009B38B8"/>
  </w:footnote>
  <w:footnote w:type="continuationSeparator" w:id="0">
    <w:p w14:paraId="1ECCCAAE" w14:textId="77777777" w:rsidR="00933C39" w:rsidRDefault="00933C39" w:rsidP="009B38B8">
      <w:r>
        <w:continuationSeparator/>
      </w:r>
    </w:p>
    <w:p w14:paraId="31882E75" w14:textId="77777777" w:rsidR="00933C39" w:rsidRDefault="00933C39" w:rsidP="009B3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BED7" w14:textId="1D7484AA" w:rsidR="00933C39" w:rsidRPr="00CC36AC" w:rsidRDefault="00933C39">
    <w:pPr>
      <w:pStyle w:val="Sidhuvud"/>
      <w:rPr>
        <w:color w:val="FF0000"/>
      </w:rPr>
    </w:pPr>
    <w:r w:rsidRPr="00CC36AC">
      <w:rPr>
        <w:noProof/>
        <w:color w:val="FF0000"/>
        <w:lang w:eastAsia="sv-SE"/>
      </w:rPr>
      <w:drawing>
        <wp:anchor distT="0" distB="0" distL="114300" distR="114300" simplePos="0" relativeHeight="251660288" behindDoc="0" locked="0" layoutInCell="1" allowOverlap="1" wp14:anchorId="04D4B9C3" wp14:editId="2101ABAA">
          <wp:simplePos x="0" y="0"/>
          <wp:positionH relativeFrom="column">
            <wp:posOffset>3598058</wp:posOffset>
          </wp:positionH>
          <wp:positionV relativeFrom="paragraph">
            <wp:posOffset>-111213</wp:posOffset>
          </wp:positionV>
          <wp:extent cx="1621402" cy="268202"/>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2"/>
                  </a:xfrm>
                  <a:prstGeom prst="rect">
                    <a:avLst/>
                  </a:prstGeom>
                </pic:spPr>
              </pic:pic>
            </a:graphicData>
          </a:graphic>
        </wp:anchor>
      </w:drawing>
    </w:r>
    <w:r w:rsidRPr="00CC36AC">
      <w:rPr>
        <w:color w:val="FF0000"/>
      </w:rPr>
      <w:t>Under arbete</w:t>
    </w:r>
  </w:p>
  <w:p w14:paraId="1A123B76" w14:textId="7256CACE" w:rsidR="00933C39" w:rsidRPr="00CC36AC" w:rsidRDefault="00933C39">
    <w:pPr>
      <w:pStyle w:val="Sidhuvud"/>
      <w:rPr>
        <w:color w:val="FF0000"/>
      </w:rPr>
    </w:pPr>
    <w:r w:rsidRPr="00CC36AC">
      <w:rPr>
        <w:color w:val="FF0000"/>
      </w:rPr>
      <w:t>Version 2019-03-</w:t>
    </w:r>
    <w:r>
      <w:rPr>
        <w:color w:val="FF0000"/>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ED38E4"/>
    <w:multiLevelType w:val="hybridMultilevel"/>
    <w:tmpl w:val="601C97D0"/>
    <w:lvl w:ilvl="0" w:tplc="041D000B">
      <w:start w:val="1"/>
      <w:numFmt w:val="bullet"/>
      <w:lvlText w:val=""/>
      <w:lvlJc w:val="left"/>
      <w:pPr>
        <w:ind w:left="1582" w:hanging="360"/>
      </w:pPr>
      <w:rPr>
        <w:rFonts w:ascii="Wingdings" w:hAnsi="Wingdings" w:hint="default"/>
      </w:rPr>
    </w:lvl>
    <w:lvl w:ilvl="1" w:tplc="041D0003" w:tentative="1">
      <w:start w:val="1"/>
      <w:numFmt w:val="bullet"/>
      <w:lvlText w:val="o"/>
      <w:lvlJc w:val="left"/>
      <w:pPr>
        <w:ind w:left="2302" w:hanging="360"/>
      </w:pPr>
      <w:rPr>
        <w:rFonts w:ascii="Courier New" w:hAnsi="Courier New" w:cs="Courier New" w:hint="default"/>
      </w:rPr>
    </w:lvl>
    <w:lvl w:ilvl="2" w:tplc="041D0005" w:tentative="1">
      <w:start w:val="1"/>
      <w:numFmt w:val="bullet"/>
      <w:lvlText w:val=""/>
      <w:lvlJc w:val="left"/>
      <w:pPr>
        <w:ind w:left="3022" w:hanging="360"/>
      </w:pPr>
      <w:rPr>
        <w:rFonts w:ascii="Wingdings" w:hAnsi="Wingdings" w:hint="default"/>
      </w:rPr>
    </w:lvl>
    <w:lvl w:ilvl="3" w:tplc="041D0001" w:tentative="1">
      <w:start w:val="1"/>
      <w:numFmt w:val="bullet"/>
      <w:lvlText w:val=""/>
      <w:lvlJc w:val="left"/>
      <w:pPr>
        <w:ind w:left="3742" w:hanging="360"/>
      </w:pPr>
      <w:rPr>
        <w:rFonts w:ascii="Symbol" w:hAnsi="Symbol" w:hint="default"/>
      </w:rPr>
    </w:lvl>
    <w:lvl w:ilvl="4" w:tplc="041D0003" w:tentative="1">
      <w:start w:val="1"/>
      <w:numFmt w:val="bullet"/>
      <w:lvlText w:val="o"/>
      <w:lvlJc w:val="left"/>
      <w:pPr>
        <w:ind w:left="4462" w:hanging="360"/>
      </w:pPr>
      <w:rPr>
        <w:rFonts w:ascii="Courier New" w:hAnsi="Courier New" w:cs="Courier New" w:hint="default"/>
      </w:rPr>
    </w:lvl>
    <w:lvl w:ilvl="5" w:tplc="041D0005" w:tentative="1">
      <w:start w:val="1"/>
      <w:numFmt w:val="bullet"/>
      <w:lvlText w:val=""/>
      <w:lvlJc w:val="left"/>
      <w:pPr>
        <w:ind w:left="5182" w:hanging="360"/>
      </w:pPr>
      <w:rPr>
        <w:rFonts w:ascii="Wingdings" w:hAnsi="Wingdings" w:hint="default"/>
      </w:rPr>
    </w:lvl>
    <w:lvl w:ilvl="6" w:tplc="041D0001" w:tentative="1">
      <w:start w:val="1"/>
      <w:numFmt w:val="bullet"/>
      <w:lvlText w:val=""/>
      <w:lvlJc w:val="left"/>
      <w:pPr>
        <w:ind w:left="5902" w:hanging="360"/>
      </w:pPr>
      <w:rPr>
        <w:rFonts w:ascii="Symbol" w:hAnsi="Symbol" w:hint="default"/>
      </w:rPr>
    </w:lvl>
    <w:lvl w:ilvl="7" w:tplc="041D0003" w:tentative="1">
      <w:start w:val="1"/>
      <w:numFmt w:val="bullet"/>
      <w:lvlText w:val="o"/>
      <w:lvlJc w:val="left"/>
      <w:pPr>
        <w:ind w:left="6622" w:hanging="360"/>
      </w:pPr>
      <w:rPr>
        <w:rFonts w:ascii="Courier New" w:hAnsi="Courier New" w:cs="Courier New" w:hint="default"/>
      </w:rPr>
    </w:lvl>
    <w:lvl w:ilvl="8" w:tplc="041D0005" w:tentative="1">
      <w:start w:val="1"/>
      <w:numFmt w:val="bullet"/>
      <w:lvlText w:val=""/>
      <w:lvlJc w:val="left"/>
      <w:pPr>
        <w:ind w:left="7342" w:hanging="360"/>
      </w:pPr>
      <w:rPr>
        <w:rFonts w:ascii="Wingdings" w:hAnsi="Wingdings" w:hint="default"/>
      </w:rPr>
    </w:lvl>
  </w:abstractNum>
  <w:abstractNum w:abstractNumId="12" w15:restartNumberingAfterBreak="0">
    <w:nsid w:val="061865E1"/>
    <w:multiLevelType w:val="hybridMultilevel"/>
    <w:tmpl w:val="879A8D7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E1778C"/>
    <w:multiLevelType w:val="hybridMultilevel"/>
    <w:tmpl w:val="0A441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2A3EFD"/>
    <w:multiLevelType w:val="hybridMultilevel"/>
    <w:tmpl w:val="900EF6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2086C8F"/>
    <w:multiLevelType w:val="hybridMultilevel"/>
    <w:tmpl w:val="BE9CE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3765AEC"/>
    <w:multiLevelType w:val="hybridMultilevel"/>
    <w:tmpl w:val="5FAA8F54"/>
    <w:lvl w:ilvl="0" w:tplc="01BA9ABA">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80356A4"/>
    <w:multiLevelType w:val="hybridMultilevel"/>
    <w:tmpl w:val="480C8204"/>
    <w:lvl w:ilvl="0" w:tplc="88C446D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D13D5B"/>
    <w:multiLevelType w:val="hybridMultilevel"/>
    <w:tmpl w:val="1052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3" w15:restartNumberingAfterBreak="0">
    <w:nsid w:val="50384C92"/>
    <w:multiLevelType w:val="hybridMultilevel"/>
    <w:tmpl w:val="AD3A10A6"/>
    <w:lvl w:ilvl="0" w:tplc="8CDC52A2">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B4A7655"/>
    <w:multiLevelType w:val="hybridMultilevel"/>
    <w:tmpl w:val="B91A9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F516CE3"/>
    <w:multiLevelType w:val="hybridMultilevel"/>
    <w:tmpl w:val="2D60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12642F2"/>
    <w:multiLevelType w:val="hybridMultilevel"/>
    <w:tmpl w:val="E7D4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950423"/>
    <w:multiLevelType w:val="multilevel"/>
    <w:tmpl w:val="C1348830"/>
    <w:lvl w:ilvl="0">
      <w:start w:val="1"/>
      <w:numFmt w:val="none"/>
      <w:pStyle w:val="Rubrik1"/>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8" w15:restartNumberingAfterBreak="0">
    <w:nsid w:val="69D13EA2"/>
    <w:multiLevelType w:val="hybridMultilevel"/>
    <w:tmpl w:val="1248C0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E97321"/>
    <w:multiLevelType w:val="hybridMultilevel"/>
    <w:tmpl w:val="0AB03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0"/>
  </w:num>
  <w:num w:numId="13">
    <w:abstractNumId w:val="14"/>
  </w:num>
  <w:num w:numId="14">
    <w:abstractNumId w:val="22"/>
  </w:num>
  <w:num w:numId="15">
    <w:abstractNumId w:val="21"/>
  </w:num>
  <w:num w:numId="16">
    <w:abstractNumId w:val="26"/>
  </w:num>
  <w:num w:numId="17">
    <w:abstractNumId w:val="25"/>
  </w:num>
  <w:num w:numId="18">
    <w:abstractNumId w:val="12"/>
  </w:num>
  <w:num w:numId="19">
    <w:abstractNumId w:val="18"/>
  </w:num>
  <w:num w:numId="20">
    <w:abstractNumId w:val="13"/>
  </w:num>
  <w:num w:numId="21">
    <w:abstractNumId w:val="24"/>
  </w:num>
  <w:num w:numId="22">
    <w:abstractNumId w:val="15"/>
  </w:num>
  <w:num w:numId="23">
    <w:abstractNumId w:val="28"/>
  </w:num>
  <w:num w:numId="24">
    <w:abstractNumId w:val="11"/>
  </w:num>
  <w:num w:numId="25">
    <w:abstractNumId w:val="23"/>
  </w:num>
  <w:num w:numId="26">
    <w:abstractNumId w:val="17"/>
  </w:num>
  <w:num w:numId="27">
    <w:abstractNumId w:val="27"/>
  </w:num>
  <w:num w:numId="28">
    <w:abstractNumId w:val="16"/>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consecutiveHyphenLimit w:val="3"/>
  <w:hyphenationZone w:val="567"/>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DV" w:val="OFF"/>
  </w:docVars>
  <w:rsids>
    <w:rsidRoot w:val="00BE50B4"/>
    <w:rsid w:val="00003B9B"/>
    <w:rsid w:val="00012645"/>
    <w:rsid w:val="00014762"/>
    <w:rsid w:val="00025E68"/>
    <w:rsid w:val="00026129"/>
    <w:rsid w:val="000321E6"/>
    <w:rsid w:val="00032386"/>
    <w:rsid w:val="00045D1E"/>
    <w:rsid w:val="000473D6"/>
    <w:rsid w:val="00050282"/>
    <w:rsid w:val="000661A4"/>
    <w:rsid w:val="00073184"/>
    <w:rsid w:val="00073E0A"/>
    <w:rsid w:val="00077462"/>
    <w:rsid w:val="00082B51"/>
    <w:rsid w:val="000861E7"/>
    <w:rsid w:val="00091640"/>
    <w:rsid w:val="000C3259"/>
    <w:rsid w:val="000C3D49"/>
    <w:rsid w:val="000D777A"/>
    <w:rsid w:val="000F14E3"/>
    <w:rsid w:val="00112BCB"/>
    <w:rsid w:val="00120445"/>
    <w:rsid w:val="00120716"/>
    <w:rsid w:val="00124676"/>
    <w:rsid w:val="0012636F"/>
    <w:rsid w:val="00130C63"/>
    <w:rsid w:val="00134988"/>
    <w:rsid w:val="00140987"/>
    <w:rsid w:val="00186E6B"/>
    <w:rsid w:val="001A2BD1"/>
    <w:rsid w:val="001A5542"/>
    <w:rsid w:val="001A7ABB"/>
    <w:rsid w:val="001B56D7"/>
    <w:rsid w:val="001B6EF3"/>
    <w:rsid w:val="001C1D0C"/>
    <w:rsid w:val="001D37C2"/>
    <w:rsid w:val="001D687C"/>
    <w:rsid w:val="001D7427"/>
    <w:rsid w:val="001F5A5C"/>
    <w:rsid w:val="001F6E37"/>
    <w:rsid w:val="0020419A"/>
    <w:rsid w:val="00207D11"/>
    <w:rsid w:val="002108C2"/>
    <w:rsid w:val="00210C1C"/>
    <w:rsid w:val="0021105B"/>
    <w:rsid w:val="00212EE8"/>
    <w:rsid w:val="0022336A"/>
    <w:rsid w:val="002256B3"/>
    <w:rsid w:val="00226F29"/>
    <w:rsid w:val="00240165"/>
    <w:rsid w:val="00241A97"/>
    <w:rsid w:val="002465C6"/>
    <w:rsid w:val="00246608"/>
    <w:rsid w:val="00251D7E"/>
    <w:rsid w:val="002553FE"/>
    <w:rsid w:val="0026156B"/>
    <w:rsid w:val="0026782E"/>
    <w:rsid w:val="0027602C"/>
    <w:rsid w:val="002825D1"/>
    <w:rsid w:val="00286F28"/>
    <w:rsid w:val="002A190E"/>
    <w:rsid w:val="002B66A1"/>
    <w:rsid w:val="002D0FCE"/>
    <w:rsid w:val="002E31A5"/>
    <w:rsid w:val="002F0EBC"/>
    <w:rsid w:val="003051FD"/>
    <w:rsid w:val="0031792F"/>
    <w:rsid w:val="00317E46"/>
    <w:rsid w:val="00317EDD"/>
    <w:rsid w:val="00320EF0"/>
    <w:rsid w:val="00326467"/>
    <w:rsid w:val="0032650F"/>
    <w:rsid w:val="00336CC5"/>
    <w:rsid w:val="0035464B"/>
    <w:rsid w:val="00356688"/>
    <w:rsid w:val="003575E5"/>
    <w:rsid w:val="003615BC"/>
    <w:rsid w:val="00362FC6"/>
    <w:rsid w:val="003651A7"/>
    <w:rsid w:val="003B132D"/>
    <w:rsid w:val="003B4061"/>
    <w:rsid w:val="003C22EC"/>
    <w:rsid w:val="003D5A97"/>
    <w:rsid w:val="003D7E47"/>
    <w:rsid w:val="003E0DA5"/>
    <w:rsid w:val="003F2A9C"/>
    <w:rsid w:val="0040381A"/>
    <w:rsid w:val="0040717A"/>
    <w:rsid w:val="004100E6"/>
    <w:rsid w:val="004105D5"/>
    <w:rsid w:val="00416D7F"/>
    <w:rsid w:val="00425DB4"/>
    <w:rsid w:val="00432B95"/>
    <w:rsid w:val="00437FC3"/>
    <w:rsid w:val="0044092B"/>
    <w:rsid w:val="00445A8B"/>
    <w:rsid w:val="004514F6"/>
    <w:rsid w:val="00461D44"/>
    <w:rsid w:val="00465EC0"/>
    <w:rsid w:val="004871C5"/>
    <w:rsid w:val="00494368"/>
    <w:rsid w:val="00494C63"/>
    <w:rsid w:val="00496938"/>
    <w:rsid w:val="00496AF3"/>
    <w:rsid w:val="004A44DB"/>
    <w:rsid w:val="004B0983"/>
    <w:rsid w:val="004D08E6"/>
    <w:rsid w:val="004D1F0A"/>
    <w:rsid w:val="004D66E1"/>
    <w:rsid w:val="004E0DA5"/>
    <w:rsid w:val="004E4124"/>
    <w:rsid w:val="004E6D74"/>
    <w:rsid w:val="004F6BAF"/>
    <w:rsid w:val="004F7F16"/>
    <w:rsid w:val="00503B55"/>
    <w:rsid w:val="0052166F"/>
    <w:rsid w:val="00525A64"/>
    <w:rsid w:val="00550A4C"/>
    <w:rsid w:val="00552669"/>
    <w:rsid w:val="00565EE1"/>
    <w:rsid w:val="00567E86"/>
    <w:rsid w:val="00576730"/>
    <w:rsid w:val="00585DEC"/>
    <w:rsid w:val="00585EF6"/>
    <w:rsid w:val="00593F28"/>
    <w:rsid w:val="005956A9"/>
    <w:rsid w:val="0059725F"/>
    <w:rsid w:val="005B2892"/>
    <w:rsid w:val="005B3E89"/>
    <w:rsid w:val="005C141D"/>
    <w:rsid w:val="005C2792"/>
    <w:rsid w:val="005D4A12"/>
    <w:rsid w:val="005E326C"/>
    <w:rsid w:val="005E4DFB"/>
    <w:rsid w:val="005E6D94"/>
    <w:rsid w:val="005E7114"/>
    <w:rsid w:val="006002BC"/>
    <w:rsid w:val="00611AF4"/>
    <w:rsid w:val="00615E80"/>
    <w:rsid w:val="006242FA"/>
    <w:rsid w:val="006360CB"/>
    <w:rsid w:val="00642C93"/>
    <w:rsid w:val="0064505C"/>
    <w:rsid w:val="00651AEE"/>
    <w:rsid w:val="0065341B"/>
    <w:rsid w:val="00655151"/>
    <w:rsid w:val="00664F95"/>
    <w:rsid w:val="00675AC2"/>
    <w:rsid w:val="00683BD0"/>
    <w:rsid w:val="00687FCE"/>
    <w:rsid w:val="006A0576"/>
    <w:rsid w:val="006B327D"/>
    <w:rsid w:val="006C1374"/>
    <w:rsid w:val="006C1A5D"/>
    <w:rsid w:val="006C719E"/>
    <w:rsid w:val="006D5BD8"/>
    <w:rsid w:val="007005D6"/>
    <w:rsid w:val="0070098D"/>
    <w:rsid w:val="007204BE"/>
    <w:rsid w:val="0073503A"/>
    <w:rsid w:val="007351DA"/>
    <w:rsid w:val="007445B7"/>
    <w:rsid w:val="00777D58"/>
    <w:rsid w:val="007A4A55"/>
    <w:rsid w:val="007A52D9"/>
    <w:rsid w:val="007B0217"/>
    <w:rsid w:val="007B0510"/>
    <w:rsid w:val="007B5C6E"/>
    <w:rsid w:val="007C1C00"/>
    <w:rsid w:val="007C1D55"/>
    <w:rsid w:val="007C6729"/>
    <w:rsid w:val="007F391E"/>
    <w:rsid w:val="00800BA6"/>
    <w:rsid w:val="00815C8B"/>
    <w:rsid w:val="00831622"/>
    <w:rsid w:val="0083765D"/>
    <w:rsid w:val="00840E5F"/>
    <w:rsid w:val="00843B94"/>
    <w:rsid w:val="00854DFF"/>
    <w:rsid w:val="00872DEE"/>
    <w:rsid w:val="008D237E"/>
    <w:rsid w:val="008E6260"/>
    <w:rsid w:val="008F3C8D"/>
    <w:rsid w:val="00902CBF"/>
    <w:rsid w:val="00911F17"/>
    <w:rsid w:val="0091248D"/>
    <w:rsid w:val="009137C8"/>
    <w:rsid w:val="009140E8"/>
    <w:rsid w:val="00914E93"/>
    <w:rsid w:val="009247AA"/>
    <w:rsid w:val="00927E1E"/>
    <w:rsid w:val="00932315"/>
    <w:rsid w:val="00933C39"/>
    <w:rsid w:val="009374A2"/>
    <w:rsid w:val="00953DC9"/>
    <w:rsid w:val="00965EED"/>
    <w:rsid w:val="00976FF7"/>
    <w:rsid w:val="00981DA4"/>
    <w:rsid w:val="009877EC"/>
    <w:rsid w:val="00993437"/>
    <w:rsid w:val="0099464E"/>
    <w:rsid w:val="009A0E4C"/>
    <w:rsid w:val="009A6240"/>
    <w:rsid w:val="009B1688"/>
    <w:rsid w:val="009B38B8"/>
    <w:rsid w:val="009B5BDA"/>
    <w:rsid w:val="009E61F8"/>
    <w:rsid w:val="009F1FF1"/>
    <w:rsid w:val="00A03B0E"/>
    <w:rsid w:val="00A348FD"/>
    <w:rsid w:val="00A36365"/>
    <w:rsid w:val="00A44D36"/>
    <w:rsid w:val="00A52634"/>
    <w:rsid w:val="00A538E8"/>
    <w:rsid w:val="00A70127"/>
    <w:rsid w:val="00A800E2"/>
    <w:rsid w:val="00A97FBB"/>
    <w:rsid w:val="00AA6C61"/>
    <w:rsid w:val="00AC7E71"/>
    <w:rsid w:val="00AD6650"/>
    <w:rsid w:val="00AE3A67"/>
    <w:rsid w:val="00AF614E"/>
    <w:rsid w:val="00B10316"/>
    <w:rsid w:val="00B16604"/>
    <w:rsid w:val="00B2501D"/>
    <w:rsid w:val="00B45AA1"/>
    <w:rsid w:val="00B61E77"/>
    <w:rsid w:val="00B636CB"/>
    <w:rsid w:val="00B83223"/>
    <w:rsid w:val="00B84927"/>
    <w:rsid w:val="00B9238C"/>
    <w:rsid w:val="00B96811"/>
    <w:rsid w:val="00BA3D4D"/>
    <w:rsid w:val="00BB6FFC"/>
    <w:rsid w:val="00BC4B5A"/>
    <w:rsid w:val="00BD0381"/>
    <w:rsid w:val="00BD16BF"/>
    <w:rsid w:val="00BE50B4"/>
    <w:rsid w:val="00C06F76"/>
    <w:rsid w:val="00C44716"/>
    <w:rsid w:val="00C51ABF"/>
    <w:rsid w:val="00C54991"/>
    <w:rsid w:val="00C55273"/>
    <w:rsid w:val="00C604A9"/>
    <w:rsid w:val="00C62B4C"/>
    <w:rsid w:val="00C63322"/>
    <w:rsid w:val="00C806CF"/>
    <w:rsid w:val="00C81BC7"/>
    <w:rsid w:val="00C82851"/>
    <w:rsid w:val="00C82BC1"/>
    <w:rsid w:val="00C90356"/>
    <w:rsid w:val="00CB6123"/>
    <w:rsid w:val="00CC36AC"/>
    <w:rsid w:val="00CC7FBB"/>
    <w:rsid w:val="00CE5A00"/>
    <w:rsid w:val="00CF3A74"/>
    <w:rsid w:val="00D064F6"/>
    <w:rsid w:val="00D07299"/>
    <w:rsid w:val="00D07389"/>
    <w:rsid w:val="00D118E1"/>
    <w:rsid w:val="00D12AFA"/>
    <w:rsid w:val="00D33795"/>
    <w:rsid w:val="00D410A2"/>
    <w:rsid w:val="00D43954"/>
    <w:rsid w:val="00D55CD6"/>
    <w:rsid w:val="00D722AF"/>
    <w:rsid w:val="00D877AF"/>
    <w:rsid w:val="00D945F5"/>
    <w:rsid w:val="00DA2E60"/>
    <w:rsid w:val="00DA3CE2"/>
    <w:rsid w:val="00DC0098"/>
    <w:rsid w:val="00DE1754"/>
    <w:rsid w:val="00DE17D5"/>
    <w:rsid w:val="00DF3BC1"/>
    <w:rsid w:val="00E06A14"/>
    <w:rsid w:val="00E10E0A"/>
    <w:rsid w:val="00E160A6"/>
    <w:rsid w:val="00E2197D"/>
    <w:rsid w:val="00E27B7F"/>
    <w:rsid w:val="00E4081D"/>
    <w:rsid w:val="00E44031"/>
    <w:rsid w:val="00E56D2B"/>
    <w:rsid w:val="00E62B10"/>
    <w:rsid w:val="00E734FF"/>
    <w:rsid w:val="00E764D6"/>
    <w:rsid w:val="00E80037"/>
    <w:rsid w:val="00E9342A"/>
    <w:rsid w:val="00EA76E7"/>
    <w:rsid w:val="00EB3675"/>
    <w:rsid w:val="00EB50D7"/>
    <w:rsid w:val="00EB69AD"/>
    <w:rsid w:val="00EE25A8"/>
    <w:rsid w:val="00EF4C1B"/>
    <w:rsid w:val="00EF602C"/>
    <w:rsid w:val="00F07B26"/>
    <w:rsid w:val="00F1540E"/>
    <w:rsid w:val="00F36A40"/>
    <w:rsid w:val="00F43910"/>
    <w:rsid w:val="00F50FEF"/>
    <w:rsid w:val="00F54963"/>
    <w:rsid w:val="00F615FC"/>
    <w:rsid w:val="00F84156"/>
    <w:rsid w:val="00F87FA7"/>
    <w:rsid w:val="00F92622"/>
    <w:rsid w:val="00F970C4"/>
    <w:rsid w:val="00FB5CFA"/>
    <w:rsid w:val="00FC2121"/>
    <w:rsid w:val="00FD4609"/>
    <w:rsid w:val="00FE4D51"/>
    <w:rsid w:val="00FE51C8"/>
    <w:rsid w:val="00FE5E1B"/>
    <w:rsid w:val="00FF2FFF"/>
    <w:rsid w:val="00FF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E19E1F"/>
  <w15:docId w15:val="{E2B7204C-7D87-4DC5-AA66-1209F6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5" w:qFormat="1"/>
    <w:lsdException w:name="heading 2" w:uiPriority="9" w:qFormat="1"/>
    <w:lsdException w:name="heading 3" w:uiPriority="9" w:qFormat="1"/>
    <w:lsdException w:name="heading 4" w:uiPriority="5" w:unhideWhenUsed="1" w:qFormat="1"/>
    <w:lsdException w:name="heading 5"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10" w:unhideWhenUsed="1" w:qFormat="1"/>
    <w:lsdException w:name="List Number" w:uiPriority="9"/>
    <w:lsdException w:name="List 2" w:semiHidden="1"/>
    <w:lsdException w:name="List 3" w:semiHidden="1" w:unhideWhenUsed="1"/>
    <w:lsdException w:name="List 4" w:semiHidden="1" w:unhideWhenUsed="1"/>
    <w:lsdException w:name="List 5" w:semiHidden="1" w:unhideWhenUsed="1"/>
    <w:lsdException w:name="List Bullet 2" w:uiPriority="10" w:unhideWhenUsed="1"/>
    <w:lsdException w:name="List Bullet 3" w:uiPriority="10" w:unhideWhenUsed="1"/>
    <w:lsdException w:name="List Bullet 4" w:uiPriority="10" w:unhideWhenUsed="1"/>
    <w:lsdException w:name="List Bullet 5" w:uiPriority="10" w:unhideWhenUsed="1"/>
    <w:lsdException w:name="List Number 2" w:uiPriority="9" w:unhideWhenUsed="1"/>
    <w:lsdException w:name="List Number 3" w:uiPriority="9" w:unhideWhenUsed="1"/>
    <w:lsdException w:name="List Number 4" w:uiPriority="9" w:unhideWhenUsed="1"/>
    <w:lsdException w:name="List Number 5" w:uiPriority="9" w:unhideWhenUsed="1"/>
    <w:lsdException w:name="Title" w:uiPriority="5"/>
    <w:lsdException w:name="Closing"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uiPriority="2"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0B4"/>
    <w:pPr>
      <w:keepLines/>
      <w:spacing w:after="120" w:line="300" w:lineRule="atLeast"/>
      <w:jc w:val="both"/>
    </w:pPr>
  </w:style>
  <w:style w:type="paragraph" w:styleId="Rubrik1">
    <w:name w:val="heading 1"/>
    <w:next w:val="Brdtext"/>
    <w:link w:val="Rubrik1Char"/>
    <w:uiPriority w:val="5"/>
    <w:qFormat/>
    <w:rsid w:val="00A70127"/>
    <w:pPr>
      <w:numPr>
        <w:numId w:val="27"/>
      </w:numPr>
      <w:spacing w:after="360" w:line="240" w:lineRule="auto"/>
      <w:outlineLvl w:val="0"/>
    </w:pPr>
    <w:rPr>
      <w:rFonts w:asciiTheme="majorHAnsi" w:eastAsiaTheme="majorEastAsia" w:hAnsiTheme="majorHAnsi" w:cstheme="majorBidi"/>
      <w:spacing w:val="12"/>
      <w:kern w:val="28"/>
      <w:sz w:val="56"/>
      <w:szCs w:val="56"/>
    </w:rPr>
  </w:style>
  <w:style w:type="paragraph" w:styleId="Rubrik2">
    <w:name w:val="heading 2"/>
    <w:next w:val="Brdtext"/>
    <w:link w:val="Rubrik2Char"/>
    <w:uiPriority w:val="9"/>
    <w:qFormat/>
    <w:rsid w:val="00317EDD"/>
    <w:pPr>
      <w:spacing w:before="360" w:after="80" w:line="320" w:lineRule="atLeast"/>
      <w:outlineLvl w:val="1"/>
    </w:pPr>
    <w:rPr>
      <w:rFonts w:ascii="Paralucent Condensed Md" w:eastAsiaTheme="majorEastAsia" w:hAnsi="Paralucent Condensed Md" w:cstheme="majorBidi"/>
      <w:color w:val="1FA22E" w:themeColor="accent1"/>
      <w:sz w:val="36"/>
      <w:szCs w:val="32"/>
    </w:rPr>
  </w:style>
  <w:style w:type="paragraph" w:styleId="Rubrik3">
    <w:name w:val="heading 3"/>
    <w:basedOn w:val="Rubrik2"/>
    <w:next w:val="Brdtext"/>
    <w:link w:val="Rubrik3Char"/>
    <w:autoRedefine/>
    <w:uiPriority w:val="9"/>
    <w:qFormat/>
    <w:rsid w:val="00B9238C"/>
    <w:pPr>
      <w:numPr>
        <w:ilvl w:val="2"/>
      </w:numPr>
      <w:spacing w:before="200" w:after="60" w:line="260" w:lineRule="atLeast"/>
      <w:outlineLvl w:val="2"/>
    </w:pPr>
    <w:rPr>
      <w:sz w:val="32"/>
      <w:szCs w:val="26"/>
    </w:rPr>
  </w:style>
  <w:style w:type="paragraph" w:styleId="Rubrik4">
    <w:name w:val="heading 4"/>
    <w:basedOn w:val="Rubrik2"/>
    <w:next w:val="Brdtext"/>
    <w:link w:val="Rubrik4Char"/>
    <w:uiPriority w:val="5"/>
    <w:qFormat/>
    <w:rsid w:val="00C55273"/>
    <w:pPr>
      <w:spacing w:before="240" w:after="0" w:line="240" w:lineRule="auto"/>
      <w:outlineLvl w:val="3"/>
    </w:pPr>
    <w:rPr>
      <w:iCs/>
      <w:sz w:val="28"/>
    </w:rPr>
  </w:style>
  <w:style w:type="paragraph" w:styleId="Rubrik5">
    <w:name w:val="heading 5"/>
    <w:basedOn w:val="Normal"/>
    <w:next w:val="Normal"/>
    <w:link w:val="Rubrik5Char"/>
    <w:uiPriority w:val="8"/>
    <w:semiHidden/>
    <w:qFormat/>
    <w:rsid w:val="00F50FEF"/>
    <w:pPr>
      <w:keepNext/>
      <w:numPr>
        <w:ilvl w:val="4"/>
        <w:numId w:val="27"/>
      </w:numPr>
      <w:spacing w:before="120" w:line="240" w:lineRule="auto"/>
      <w:outlineLvl w:val="4"/>
    </w:pPr>
    <w:rPr>
      <w:rFonts w:eastAsiaTheme="majorEastAsia" w:cstheme="majorBidi"/>
      <w:b/>
    </w:rPr>
  </w:style>
  <w:style w:type="paragraph" w:styleId="Rubrik6">
    <w:name w:val="heading 6"/>
    <w:basedOn w:val="Normal"/>
    <w:next w:val="Normal"/>
    <w:link w:val="Rubrik6Char"/>
    <w:uiPriority w:val="9"/>
    <w:semiHidden/>
    <w:unhideWhenUsed/>
    <w:qFormat/>
    <w:rsid w:val="00E4081D"/>
    <w:pPr>
      <w:keepNext/>
      <w:numPr>
        <w:ilvl w:val="5"/>
        <w:numId w:val="27"/>
      </w:numPr>
      <w:spacing w:before="40" w:after="0"/>
      <w:outlineLvl w:val="5"/>
    </w:pPr>
    <w:rPr>
      <w:rFonts w:asciiTheme="majorHAnsi" w:eastAsiaTheme="majorEastAsia" w:hAnsiTheme="majorHAnsi" w:cstheme="majorBidi"/>
      <w:color w:val="0F5016" w:themeColor="accent1" w:themeShade="7F"/>
    </w:rPr>
  </w:style>
  <w:style w:type="paragraph" w:styleId="Rubrik7">
    <w:name w:val="heading 7"/>
    <w:basedOn w:val="Normal"/>
    <w:next w:val="Normal"/>
    <w:link w:val="Rubrik7Char"/>
    <w:uiPriority w:val="9"/>
    <w:semiHidden/>
    <w:unhideWhenUsed/>
    <w:qFormat/>
    <w:rsid w:val="00E4081D"/>
    <w:pPr>
      <w:keepNext/>
      <w:numPr>
        <w:ilvl w:val="6"/>
        <w:numId w:val="27"/>
      </w:numPr>
      <w:spacing w:before="40" w:after="0"/>
      <w:outlineLvl w:val="6"/>
    </w:pPr>
    <w:rPr>
      <w:rFonts w:asciiTheme="majorHAnsi" w:eastAsiaTheme="majorEastAsia" w:hAnsiTheme="majorHAnsi" w:cstheme="majorBidi"/>
      <w:i/>
      <w:iCs/>
      <w:color w:val="0F5016" w:themeColor="accent1" w:themeShade="7F"/>
    </w:rPr>
  </w:style>
  <w:style w:type="paragraph" w:styleId="Rubrik8">
    <w:name w:val="heading 8"/>
    <w:basedOn w:val="Normal"/>
    <w:next w:val="Normal"/>
    <w:link w:val="Rubrik8Char"/>
    <w:uiPriority w:val="9"/>
    <w:semiHidden/>
    <w:unhideWhenUsed/>
    <w:qFormat/>
    <w:rsid w:val="00E4081D"/>
    <w:pPr>
      <w:keepNext/>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4081D"/>
    <w:pPr>
      <w:keepNext/>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A70127"/>
    <w:pPr>
      <w:keepLines/>
      <w:spacing w:after="120" w:line="300" w:lineRule="atLeast"/>
      <w:jc w:val="both"/>
    </w:pPr>
  </w:style>
  <w:style w:type="character" w:customStyle="1" w:styleId="BrdtextChar">
    <w:name w:val="Brödtext Char"/>
    <w:basedOn w:val="Standardstycketeckensnitt"/>
    <w:link w:val="Brdtext"/>
    <w:rsid w:val="00A70127"/>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6D5BD8"/>
    <w:pPr>
      <w:tabs>
        <w:tab w:val="center" w:pos="4536"/>
        <w:tab w:val="right" w:pos="9072"/>
      </w:tabs>
      <w:spacing w:after="0" w:line="240" w:lineRule="auto"/>
      <w:jc w:val="center"/>
    </w:pPr>
    <w:rPr>
      <w:rFonts w:asciiTheme="majorHAnsi" w:hAnsiTheme="majorHAnsi"/>
    </w:rPr>
  </w:style>
  <w:style w:type="character" w:customStyle="1" w:styleId="SidfotChar">
    <w:name w:val="Sidfot Char"/>
    <w:basedOn w:val="Standardstycketeckensnitt"/>
    <w:link w:val="Sidfot"/>
    <w:uiPriority w:val="99"/>
    <w:rsid w:val="006D5BD8"/>
    <w:rPr>
      <w:rFonts w:asciiTheme="majorHAnsi" w:hAnsiTheme="majorHAnsi"/>
    </w:rPr>
  </w:style>
  <w:style w:type="paragraph" w:styleId="Sidhuvud">
    <w:name w:val="header"/>
    <w:link w:val="SidhuvudChar"/>
    <w:uiPriority w:val="99"/>
    <w:rsid w:val="006D5BD8"/>
    <w:pPr>
      <w:tabs>
        <w:tab w:val="center" w:pos="4536"/>
        <w:tab w:val="right" w:pos="9072"/>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6D5BD8"/>
    <w:rPr>
      <w:rFonts w:asciiTheme="majorHAnsi" w:hAnsiTheme="majorHAnsi"/>
    </w:rPr>
  </w:style>
  <w:style w:type="paragraph" w:styleId="Numreradlista">
    <w:name w:val="List Number"/>
    <w:basedOn w:val="Brdtext"/>
    <w:uiPriority w:val="9"/>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D064F6"/>
    <w:pPr>
      <w:numPr>
        <w:numId w:val="6"/>
      </w:numPr>
      <w:ind w:left="284" w:hanging="284"/>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11"/>
    <w:rsid w:val="00A70127"/>
    <w:pPr>
      <w:numPr>
        <w:ilvl w:val="1"/>
      </w:numPr>
      <w:spacing w:before="120" w:after="120" w:line="240" w:lineRule="auto"/>
    </w:pPr>
    <w:rPr>
      <w:rFonts w:ascii="Paralucent Condensed Bd" w:eastAsiaTheme="minorEastAsia" w:hAnsi="Paralucent Condensed Bd"/>
      <w:sz w:val="44"/>
    </w:rPr>
  </w:style>
  <w:style w:type="character" w:customStyle="1" w:styleId="UnderrubrikChar">
    <w:name w:val="Underrubrik Char"/>
    <w:basedOn w:val="Standardstycketeckensnitt"/>
    <w:link w:val="Underrubrik"/>
    <w:uiPriority w:val="11"/>
    <w:rsid w:val="00A70127"/>
    <w:rPr>
      <w:rFonts w:ascii="Paralucent Condensed Bd" w:eastAsiaTheme="minorEastAsia" w:hAnsi="Paralucent Condensed Bd"/>
      <w:sz w:val="44"/>
    </w:rPr>
  </w:style>
  <w:style w:type="character" w:customStyle="1" w:styleId="Rubrik4Char">
    <w:name w:val="Rubrik 4 Char"/>
    <w:basedOn w:val="Standardstycketeckensnitt"/>
    <w:link w:val="Rubrik4"/>
    <w:uiPriority w:val="5"/>
    <w:rsid w:val="00C55273"/>
    <w:rPr>
      <w:rFonts w:ascii="Paralucent Condensed Md" w:eastAsiaTheme="majorEastAsia" w:hAnsi="Paralucent Condensed Md" w:cstheme="majorBidi"/>
      <w:iCs/>
      <w:color w:val="1FA22E" w:themeColor="accent1"/>
      <w:sz w:val="28"/>
      <w:szCs w:val="32"/>
    </w:rPr>
  </w:style>
  <w:style w:type="character" w:customStyle="1" w:styleId="Rubrik3Char">
    <w:name w:val="Rubrik 3 Char"/>
    <w:basedOn w:val="Standardstycketeckensnitt"/>
    <w:link w:val="Rubrik3"/>
    <w:uiPriority w:val="9"/>
    <w:rsid w:val="00B9238C"/>
    <w:rPr>
      <w:rFonts w:ascii="Paralucent Condensed Md" w:eastAsiaTheme="majorEastAsia" w:hAnsi="Paralucent Condensed Md" w:cstheme="majorBidi"/>
      <w:color w:val="1FA22E" w:themeColor="accent1"/>
      <w:sz w:val="32"/>
      <w:szCs w:val="26"/>
    </w:rPr>
  </w:style>
  <w:style w:type="character" w:customStyle="1" w:styleId="Rubrik2Char">
    <w:name w:val="Rubrik 2 Char"/>
    <w:basedOn w:val="Standardstycketeckensnitt"/>
    <w:link w:val="Rubrik2"/>
    <w:uiPriority w:val="9"/>
    <w:rsid w:val="008E6260"/>
    <w:rPr>
      <w:rFonts w:ascii="Paralucent Condensed Md" w:eastAsiaTheme="majorEastAsia" w:hAnsi="Paralucent Condensed Md" w:cstheme="majorBidi"/>
      <w:color w:val="1FA22E" w:themeColor="accent1"/>
      <w:sz w:val="36"/>
      <w:szCs w:val="32"/>
    </w:rPr>
  </w:style>
  <w:style w:type="character" w:customStyle="1" w:styleId="Rubrik1Char">
    <w:name w:val="Rubrik 1 Char"/>
    <w:basedOn w:val="Standardstycketeckensnitt"/>
    <w:link w:val="Rubrik1"/>
    <w:uiPriority w:val="5"/>
    <w:rsid w:val="00A70127"/>
    <w:rPr>
      <w:rFonts w:asciiTheme="majorHAnsi" w:eastAsiaTheme="majorEastAsia" w:hAnsiTheme="majorHAnsi" w:cstheme="majorBidi"/>
      <w:spacing w:val="12"/>
      <w:kern w:val="28"/>
      <w:sz w:val="56"/>
      <w:szCs w:val="56"/>
    </w:rPr>
  </w:style>
  <w:style w:type="paragraph" w:styleId="Rubrik">
    <w:name w:val="Title"/>
    <w:next w:val="Brdtext"/>
    <w:link w:val="RubrikChar"/>
    <w:uiPriority w:val="4"/>
    <w:rsid w:val="00A70127"/>
    <w:pPr>
      <w:spacing w:after="840" w:line="240" w:lineRule="auto"/>
      <w:contextualSpacing/>
    </w:pPr>
    <w:rPr>
      <w:rFonts w:asciiTheme="majorHAnsi" w:eastAsiaTheme="majorEastAsia" w:hAnsiTheme="majorHAnsi" w:cstheme="majorBidi"/>
      <w:spacing w:val="12"/>
      <w:kern w:val="28"/>
      <w:sz w:val="56"/>
      <w:szCs w:val="56"/>
    </w:rPr>
  </w:style>
  <w:style w:type="character" w:customStyle="1" w:styleId="RubrikChar">
    <w:name w:val="Rubrik Char"/>
    <w:basedOn w:val="Standardstycketeckensnitt"/>
    <w:link w:val="Rubrik"/>
    <w:uiPriority w:val="4"/>
    <w:rsid w:val="00A70127"/>
    <w:rPr>
      <w:rFonts w:asciiTheme="majorHAnsi" w:eastAsiaTheme="majorEastAsia" w:hAnsiTheme="majorHAnsi" w:cstheme="majorBidi"/>
      <w:spacing w:val="12"/>
      <w:kern w:val="28"/>
      <w:sz w:val="56"/>
      <w:szCs w:val="56"/>
    </w:rPr>
  </w:style>
  <w:style w:type="paragraph" w:styleId="Liststycke">
    <w:name w:val="List Paragraph"/>
    <w:basedOn w:val="Normal"/>
    <w:uiPriority w:val="34"/>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AF614E"/>
    <w:rPr>
      <w:rFonts w:eastAsiaTheme="majorEastAsia" w:cstheme="majorBidi"/>
      <w:b/>
      <w:sz w:val="24"/>
    </w:rPr>
  </w:style>
  <w:style w:type="paragraph" w:styleId="Inledning">
    <w:name w:val="Salutation"/>
    <w:next w:val="Brdtext"/>
    <w:link w:val="InledningChar"/>
    <w:uiPriority w:val="2"/>
    <w:rsid w:val="007445B7"/>
    <w:pPr>
      <w:spacing w:before="120" w:after="120" w:line="300" w:lineRule="atLeast"/>
    </w:pPr>
    <w:rPr>
      <w:rFonts w:ascii="Arial" w:hAnsi="Arial"/>
      <w:b/>
      <w:sz w:val="24"/>
    </w:rPr>
  </w:style>
  <w:style w:type="character" w:customStyle="1" w:styleId="InledningChar">
    <w:name w:val="Inledning Char"/>
    <w:basedOn w:val="Standardstycketeckensnitt"/>
    <w:link w:val="Inledning"/>
    <w:uiPriority w:val="2"/>
    <w:rsid w:val="007445B7"/>
    <w:rPr>
      <w:rFonts w:ascii="Arial" w:hAnsi="Arial"/>
      <w:b/>
      <w:sz w:val="24"/>
    </w:rPr>
  </w:style>
  <w:style w:type="paragraph" w:customStyle="1" w:styleId="Fakta">
    <w:name w:val="Fakta"/>
    <w:rsid w:val="00A70127"/>
    <w:pPr>
      <w:spacing w:after="60" w:line="240" w:lineRule="atLeast"/>
    </w:pPr>
    <w:rPr>
      <w:rFonts w:asciiTheme="majorHAnsi" w:hAnsiTheme="majorHAnsi"/>
      <w:spacing w:val="10"/>
      <w:sz w:val="24"/>
    </w:rPr>
  </w:style>
  <w:style w:type="paragraph" w:styleId="Citat">
    <w:name w:val="Quote"/>
    <w:aliases w:val="instruktioner"/>
    <w:basedOn w:val="Brdtext"/>
    <w:next w:val="Brdtext"/>
    <w:link w:val="CitatChar"/>
    <w:uiPriority w:val="29"/>
    <w:qFormat/>
    <w:rsid w:val="007F391E"/>
    <w:pPr>
      <w:spacing w:before="120"/>
      <w:ind w:left="284"/>
    </w:pPr>
    <w:rPr>
      <w:i/>
      <w:iCs/>
    </w:rPr>
  </w:style>
  <w:style w:type="character" w:customStyle="1" w:styleId="CitatChar">
    <w:name w:val="Citat Char"/>
    <w:aliases w:val="instruktioner Char"/>
    <w:basedOn w:val="Standardstycketeckensnitt"/>
    <w:link w:val="Citat"/>
    <w:uiPriority w:val="29"/>
    <w:rsid w:val="007F391E"/>
    <w:rPr>
      <w:i/>
      <w:iCs/>
    </w:rPr>
  </w:style>
  <w:style w:type="paragraph" w:styleId="Fotnotstext">
    <w:name w:val="footnote text"/>
    <w:link w:val="FotnotstextChar"/>
    <w:uiPriority w:val="99"/>
    <w:semiHidden/>
    <w:rsid w:val="00BB6FFC"/>
    <w:pPr>
      <w:spacing w:line="240" w:lineRule="auto"/>
    </w:pPr>
    <w:rPr>
      <w:rFonts w:asciiTheme="majorHAnsi" w:hAnsiTheme="majorHAnsi"/>
      <w:spacing w:val="10"/>
      <w:sz w:val="20"/>
      <w:szCs w:val="20"/>
    </w:rPr>
  </w:style>
  <w:style w:type="character" w:customStyle="1" w:styleId="FotnotstextChar">
    <w:name w:val="Fotnotstext Char"/>
    <w:basedOn w:val="Standardstycketeckensnitt"/>
    <w:link w:val="Fotnotstext"/>
    <w:uiPriority w:val="99"/>
    <w:semiHidden/>
    <w:rsid w:val="00BB6FFC"/>
    <w:rPr>
      <w:rFonts w:asciiTheme="majorHAnsi" w:hAnsiTheme="majorHAnsi"/>
      <w:spacing w:val="10"/>
      <w:sz w:val="20"/>
      <w:szCs w:val="20"/>
    </w:rPr>
  </w:style>
  <w:style w:type="character" w:styleId="Fotnotsreferens">
    <w:name w:val="footnote reference"/>
    <w:basedOn w:val="Standardstycketeckensnitt"/>
    <w:uiPriority w:val="99"/>
    <w:semiHidden/>
    <w:rsid w:val="00BB6FFC"/>
    <w:rPr>
      <w:rFonts w:asciiTheme="majorHAnsi" w:hAnsiTheme="majorHAnsi"/>
      <w:spacing w:val="10"/>
      <w:vertAlign w:val="superscript"/>
    </w:rPr>
  </w:style>
  <w:style w:type="paragraph" w:styleId="Ingetavstnd">
    <w:name w:val="No Spacing"/>
    <w:link w:val="IngetavstndChar"/>
    <w:uiPriority w:val="1"/>
    <w:rsid w:val="00EE25A8"/>
    <w:pPr>
      <w:spacing w:after="0" w:line="240" w:lineRule="auto"/>
    </w:pPr>
    <w:rPr>
      <w:sz w:val="4"/>
    </w:rPr>
  </w:style>
  <w:style w:type="paragraph" w:styleId="Beskrivning">
    <w:name w:val="caption"/>
    <w:basedOn w:val="Fakta"/>
    <w:next w:val="Brdtext"/>
    <w:uiPriority w:val="35"/>
    <w:qFormat/>
    <w:rsid w:val="00B96811"/>
    <w:pPr>
      <w:spacing w:before="120" w:after="300"/>
      <w:jc w:val="both"/>
    </w:pPr>
  </w:style>
  <w:style w:type="character" w:customStyle="1" w:styleId="IngetavstndChar">
    <w:name w:val="Inget avstånd Char"/>
    <w:basedOn w:val="Standardstycketeckensnitt"/>
    <w:link w:val="Ingetavstnd"/>
    <w:uiPriority w:val="1"/>
    <w:rsid w:val="009E61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rsid w:val="005C141D"/>
    <w:pPr>
      <w:jc w:val="right"/>
    </w:pPr>
    <w:rPr>
      <w:rFonts w:ascii="Paralucent Condensed Bd" w:hAnsi="Paralucent Condensed Bd"/>
      <w:color w:val="000000" w:themeColor="text1"/>
      <w:spacing w:val="0"/>
      <w:szCs w:val="24"/>
    </w:rPr>
  </w:style>
  <w:style w:type="character" w:styleId="Platshllartext">
    <w:name w:val="Placeholder Text"/>
    <w:basedOn w:val="Standardstycketeckensnitt"/>
    <w:uiPriority w:val="99"/>
    <w:semiHidden/>
    <w:rsid w:val="005C141D"/>
    <w:rPr>
      <w:color w:val="808080"/>
    </w:rPr>
  </w:style>
  <w:style w:type="paragraph" w:styleId="Innehllsfrteckningsrubrik">
    <w:name w:val="TOC Heading"/>
    <w:next w:val="Normal"/>
    <w:uiPriority w:val="39"/>
    <w:unhideWhenUsed/>
    <w:qFormat/>
    <w:rsid w:val="00A70127"/>
    <w:pPr>
      <w:spacing w:after="360"/>
    </w:pPr>
    <w:rPr>
      <w:rFonts w:asciiTheme="majorHAnsi" w:eastAsiaTheme="majorEastAsia" w:hAnsiTheme="majorHAnsi" w:cstheme="majorBidi"/>
      <w:spacing w:val="12"/>
      <w:sz w:val="56"/>
      <w:szCs w:val="32"/>
      <w:lang w:eastAsia="sv-SE"/>
    </w:rPr>
  </w:style>
  <w:style w:type="paragraph" w:styleId="Innehll1">
    <w:name w:val="toc 1"/>
    <w:basedOn w:val="Normal"/>
    <w:next w:val="Normal"/>
    <w:autoRedefine/>
    <w:uiPriority w:val="39"/>
    <w:rsid w:val="001A2BD1"/>
    <w:pPr>
      <w:tabs>
        <w:tab w:val="right" w:leader="dot" w:pos="6793"/>
      </w:tabs>
      <w:spacing w:after="100" w:line="270" w:lineRule="atLeast"/>
    </w:pPr>
  </w:style>
  <w:style w:type="paragraph" w:styleId="Innehll2">
    <w:name w:val="toc 2"/>
    <w:basedOn w:val="Normal"/>
    <w:next w:val="Normal"/>
    <w:autoRedefine/>
    <w:uiPriority w:val="39"/>
    <w:rsid w:val="001A2BD1"/>
    <w:pPr>
      <w:tabs>
        <w:tab w:val="right" w:leader="dot" w:pos="6792"/>
      </w:tabs>
      <w:spacing w:after="100" w:line="270" w:lineRule="atLeast"/>
    </w:pPr>
  </w:style>
  <w:style w:type="paragraph" w:styleId="Innehll3">
    <w:name w:val="toc 3"/>
    <w:basedOn w:val="Normal"/>
    <w:next w:val="Normal"/>
    <w:autoRedefine/>
    <w:uiPriority w:val="39"/>
    <w:rsid w:val="00DA3CE2"/>
    <w:pPr>
      <w:spacing w:after="60"/>
      <w:ind w:left="284"/>
    </w:pPr>
  </w:style>
  <w:style w:type="character" w:styleId="Hyperlnk">
    <w:name w:val="Hyperlink"/>
    <w:basedOn w:val="Standardstycketeckensnitt"/>
    <w:uiPriority w:val="99"/>
    <w:unhideWhenUsed/>
    <w:rsid w:val="00494C63"/>
    <w:rPr>
      <w:color w:val="0563C1" w:themeColor="hyperlink"/>
      <w:u w:val="single"/>
    </w:rPr>
  </w:style>
  <w:style w:type="table" w:customStyle="1" w:styleId="Unionenstandard">
    <w:name w:val="Unionen standard"/>
    <w:basedOn w:val="Normaltabell"/>
    <w:uiPriority w:val="99"/>
    <w:rsid w:val="00026129"/>
    <w:pPr>
      <w:spacing w:after="0" w:line="240" w:lineRule="auto"/>
    </w:pPr>
    <w:rPr>
      <w:rFonts w:ascii="Paralucent Condensed Md" w:hAnsi="Paralucent Condensed Md"/>
    </w:rPr>
    <w:tblPr>
      <w:tblBorders>
        <w:insideH w:val="single" w:sz="4" w:space="0" w:color="FFFFFF" w:themeColor="background1"/>
        <w:insideV w:val="single" w:sz="4" w:space="0" w:color="FFFFFF" w:themeColor="background1"/>
      </w:tblBorders>
    </w:tblPr>
    <w:tcPr>
      <w:shd w:val="clear" w:color="auto" w:fill="CCDEBB"/>
      <w:tcMar>
        <w:top w:w="284" w:type="dxa"/>
        <w:left w:w="284" w:type="dxa"/>
        <w:bottom w:w="284" w:type="dxa"/>
        <w:right w:w="284" w:type="dxa"/>
      </w:tcMar>
    </w:tcPr>
  </w:style>
  <w:style w:type="character" w:customStyle="1" w:styleId="Underskrift">
    <w:name w:val="Underskrift"/>
    <w:basedOn w:val="Standardstycketeckensnitt"/>
    <w:uiPriority w:val="1"/>
    <w:rsid w:val="00A44D36"/>
    <w:rPr>
      <w:i/>
    </w:rPr>
  </w:style>
  <w:style w:type="paragraph" w:styleId="Avslutandetext">
    <w:name w:val="Closing"/>
    <w:link w:val="AvslutandetextChar"/>
    <w:uiPriority w:val="99"/>
    <w:rsid w:val="00A70127"/>
    <w:pPr>
      <w:spacing w:after="0" w:line="240" w:lineRule="auto"/>
    </w:pPr>
  </w:style>
  <w:style w:type="character" w:customStyle="1" w:styleId="AvslutandetextChar">
    <w:name w:val="Avslutande text Char"/>
    <w:basedOn w:val="Standardstycketeckensnitt"/>
    <w:link w:val="Avslutandetext"/>
    <w:uiPriority w:val="99"/>
    <w:rsid w:val="00A70127"/>
  </w:style>
  <w:style w:type="table" w:customStyle="1" w:styleId="Rutntstabell4dekorfrg11">
    <w:name w:val="Rutnätstabell 4 – dekorfärg 11"/>
    <w:basedOn w:val="Normaltabell"/>
    <w:uiPriority w:val="49"/>
    <w:rsid w:val="00C81BC7"/>
    <w:pPr>
      <w:spacing w:after="0" w:line="240" w:lineRule="auto"/>
    </w:pPr>
    <w:tblPr>
      <w:tblStyleRowBandSize w:val="1"/>
      <w:tblStyleColBandSize w:val="1"/>
      <w:tblBorders>
        <w:top w:val="single" w:sz="4" w:space="0" w:color="5FE06D" w:themeColor="accent1" w:themeTint="99"/>
        <w:left w:val="single" w:sz="4" w:space="0" w:color="5FE06D" w:themeColor="accent1" w:themeTint="99"/>
        <w:bottom w:val="single" w:sz="4" w:space="0" w:color="5FE06D" w:themeColor="accent1" w:themeTint="99"/>
        <w:right w:val="single" w:sz="4" w:space="0" w:color="5FE06D" w:themeColor="accent1" w:themeTint="99"/>
        <w:insideH w:val="single" w:sz="4" w:space="0" w:color="5FE06D" w:themeColor="accent1" w:themeTint="99"/>
        <w:insideV w:val="single" w:sz="4" w:space="0" w:color="5FE06D" w:themeColor="accent1" w:themeTint="99"/>
      </w:tblBorders>
    </w:tblPr>
    <w:tblStylePr w:type="firstRow">
      <w:rPr>
        <w:b/>
        <w:bCs/>
        <w:color w:val="FFFFFF" w:themeColor="background1"/>
      </w:rPr>
      <w:tblPr/>
      <w:tcPr>
        <w:tcBorders>
          <w:top w:val="single" w:sz="4" w:space="0" w:color="1FA22E" w:themeColor="accent1"/>
          <w:left w:val="single" w:sz="4" w:space="0" w:color="1FA22E" w:themeColor="accent1"/>
          <w:bottom w:val="single" w:sz="4" w:space="0" w:color="1FA22E" w:themeColor="accent1"/>
          <w:right w:val="single" w:sz="4" w:space="0" w:color="1FA22E" w:themeColor="accent1"/>
          <w:insideH w:val="nil"/>
          <w:insideV w:val="nil"/>
        </w:tcBorders>
        <w:shd w:val="clear" w:color="auto" w:fill="1FA22E" w:themeFill="accent1"/>
      </w:tcPr>
    </w:tblStylePr>
    <w:tblStylePr w:type="lastRow">
      <w:rPr>
        <w:b/>
        <w:bCs/>
      </w:rPr>
      <w:tblPr/>
      <w:tcPr>
        <w:tcBorders>
          <w:top w:val="double" w:sz="4" w:space="0" w:color="1FA22E" w:themeColor="accent1"/>
        </w:tcBorders>
      </w:tcPr>
    </w:tblStylePr>
    <w:tblStylePr w:type="firstCol">
      <w:rPr>
        <w:b/>
        <w:bCs/>
      </w:rPr>
    </w:tblStylePr>
    <w:tblStylePr w:type="lastCol">
      <w:rPr>
        <w:b/>
        <w:bCs/>
      </w:rPr>
    </w:tblStylePr>
    <w:tblStylePr w:type="band1Vert">
      <w:tblPr/>
      <w:tcPr>
        <w:shd w:val="clear" w:color="auto" w:fill="C9F4CE" w:themeFill="accent1" w:themeFillTint="33"/>
      </w:tcPr>
    </w:tblStylePr>
    <w:tblStylePr w:type="band1Horz">
      <w:tblPr/>
      <w:tcPr>
        <w:shd w:val="clear" w:color="auto" w:fill="C9F4CE" w:themeFill="accent1" w:themeFillTint="33"/>
      </w:tcPr>
    </w:tblStylePr>
  </w:style>
  <w:style w:type="table" w:customStyle="1" w:styleId="Unionenrapport">
    <w:name w:val="Unionen rapport"/>
    <w:basedOn w:val="Normaltabell"/>
    <w:uiPriority w:val="99"/>
    <w:rsid w:val="00CB6123"/>
    <w:pPr>
      <w:spacing w:after="0" w:line="240" w:lineRule="auto"/>
      <w:jc w:val="center"/>
    </w:pPr>
    <w:rPr>
      <w:rFonts w:asciiTheme="majorHAnsi" w:hAnsiTheme="majorHAn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EBB"/>
      <w:tcMar>
        <w:top w:w="142" w:type="dxa"/>
        <w:left w:w="142" w:type="dxa"/>
        <w:bottom w:w="142" w:type="dxa"/>
        <w:right w:w="142" w:type="dxa"/>
      </w:tcMar>
      <w:vAlign w:val="center"/>
    </w:tcPr>
    <w:tblStylePr w:type="firstRow">
      <w:pPr>
        <w:jc w:val="center"/>
      </w:pPr>
      <w:rPr>
        <w:rFonts w:asciiTheme="majorHAnsi" w:hAnsiTheme="majorHAnsi"/>
        <w:color w:val="FFFFFF" w:themeColor="background1"/>
        <w:sz w:val="22"/>
      </w:rPr>
      <w:tblPr/>
      <w:tcPr>
        <w:shd w:val="clear" w:color="auto" w:fill="1FA22E" w:themeFill="accent1"/>
      </w:tcPr>
    </w:tblStylePr>
    <w:tblStylePr w:type="firstCol">
      <w:pPr>
        <w:jc w:val="left"/>
      </w:pPr>
    </w:tblStylePr>
  </w:style>
  <w:style w:type="paragraph" w:styleId="Ballongtext">
    <w:name w:val="Balloon Text"/>
    <w:basedOn w:val="Normal"/>
    <w:link w:val="BallongtextChar"/>
    <w:uiPriority w:val="99"/>
    <w:semiHidden/>
    <w:rsid w:val="00E62B1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2B10"/>
    <w:rPr>
      <w:rFonts w:ascii="Segoe UI" w:hAnsi="Segoe UI" w:cs="Segoe UI"/>
      <w:sz w:val="18"/>
      <w:szCs w:val="18"/>
    </w:rPr>
  </w:style>
  <w:style w:type="character" w:styleId="Kommentarsreferens">
    <w:name w:val="annotation reference"/>
    <w:basedOn w:val="Standardstycketeckensnitt"/>
    <w:uiPriority w:val="99"/>
    <w:semiHidden/>
    <w:unhideWhenUsed/>
    <w:rsid w:val="00BE50B4"/>
    <w:rPr>
      <w:sz w:val="16"/>
      <w:szCs w:val="16"/>
    </w:rPr>
  </w:style>
  <w:style w:type="paragraph" w:styleId="Kommentarer">
    <w:name w:val="annotation text"/>
    <w:basedOn w:val="Normal"/>
    <w:link w:val="KommentarerChar"/>
    <w:uiPriority w:val="99"/>
    <w:semiHidden/>
    <w:unhideWhenUsed/>
    <w:rsid w:val="00BE50B4"/>
    <w:pPr>
      <w:keepLines w:val="0"/>
      <w:spacing w:after="0" w:line="240" w:lineRule="auto"/>
      <w:jc w:val="left"/>
    </w:pPr>
    <w:rPr>
      <w:rFonts w:ascii="Garamond" w:eastAsiaTheme="minorEastAsia" w:hAnsi="Garamond"/>
      <w:sz w:val="20"/>
      <w:szCs w:val="20"/>
      <w:lang w:val="en-GB" w:eastAsia="sv-SE"/>
    </w:rPr>
  </w:style>
  <w:style w:type="character" w:customStyle="1" w:styleId="KommentarerChar">
    <w:name w:val="Kommentarer Char"/>
    <w:basedOn w:val="Standardstycketeckensnitt"/>
    <w:link w:val="Kommentarer"/>
    <w:uiPriority w:val="99"/>
    <w:semiHidden/>
    <w:rsid w:val="00BE50B4"/>
    <w:rPr>
      <w:rFonts w:ascii="Garamond" w:eastAsiaTheme="minorEastAsia" w:hAnsi="Garamond"/>
      <w:sz w:val="20"/>
      <w:szCs w:val="20"/>
      <w:lang w:val="en-GB" w:eastAsia="sv-SE"/>
    </w:rPr>
  </w:style>
  <w:style w:type="paragraph" w:styleId="Kommentarsmne">
    <w:name w:val="annotation subject"/>
    <w:basedOn w:val="Kommentarer"/>
    <w:next w:val="Kommentarer"/>
    <w:link w:val="KommentarsmneChar"/>
    <w:uiPriority w:val="99"/>
    <w:semiHidden/>
    <w:unhideWhenUsed/>
    <w:rsid w:val="00BE50B4"/>
    <w:pPr>
      <w:keepLines/>
      <w:spacing w:after="120"/>
      <w:jc w:val="both"/>
    </w:pPr>
    <w:rPr>
      <w:rFonts w:asciiTheme="minorHAnsi" w:eastAsiaTheme="minorHAnsi" w:hAnsiTheme="minorHAnsi"/>
      <w:b/>
      <w:bCs/>
      <w:lang w:val="sv-SE" w:eastAsia="en-US"/>
    </w:rPr>
  </w:style>
  <w:style w:type="character" w:customStyle="1" w:styleId="KommentarsmneChar">
    <w:name w:val="Kommentarsämne Char"/>
    <w:basedOn w:val="KommentarerChar"/>
    <w:link w:val="Kommentarsmne"/>
    <w:uiPriority w:val="99"/>
    <w:semiHidden/>
    <w:rsid w:val="00BE50B4"/>
    <w:rPr>
      <w:rFonts w:ascii="Garamond" w:eastAsiaTheme="minorEastAsia" w:hAnsi="Garamond"/>
      <w:b/>
      <w:bCs/>
      <w:sz w:val="20"/>
      <w:szCs w:val="20"/>
      <w:lang w:val="en-GB" w:eastAsia="sv-SE"/>
    </w:rPr>
  </w:style>
  <w:style w:type="character" w:customStyle="1" w:styleId="Rubrik6Char">
    <w:name w:val="Rubrik 6 Char"/>
    <w:basedOn w:val="Standardstycketeckensnitt"/>
    <w:link w:val="Rubrik6"/>
    <w:uiPriority w:val="9"/>
    <w:semiHidden/>
    <w:rsid w:val="00E4081D"/>
    <w:rPr>
      <w:rFonts w:asciiTheme="majorHAnsi" w:eastAsiaTheme="majorEastAsia" w:hAnsiTheme="majorHAnsi" w:cstheme="majorBidi"/>
      <w:color w:val="0F5016" w:themeColor="accent1" w:themeShade="7F"/>
    </w:rPr>
  </w:style>
  <w:style w:type="character" w:customStyle="1" w:styleId="Rubrik7Char">
    <w:name w:val="Rubrik 7 Char"/>
    <w:basedOn w:val="Standardstycketeckensnitt"/>
    <w:link w:val="Rubrik7"/>
    <w:uiPriority w:val="9"/>
    <w:semiHidden/>
    <w:rsid w:val="00E4081D"/>
    <w:rPr>
      <w:rFonts w:asciiTheme="majorHAnsi" w:eastAsiaTheme="majorEastAsia" w:hAnsiTheme="majorHAnsi" w:cstheme="majorBidi"/>
      <w:i/>
      <w:iCs/>
      <w:color w:val="0F5016" w:themeColor="accent1" w:themeShade="7F"/>
    </w:rPr>
  </w:style>
  <w:style w:type="character" w:customStyle="1" w:styleId="Rubrik8Char">
    <w:name w:val="Rubrik 8 Char"/>
    <w:basedOn w:val="Standardstycketeckensnitt"/>
    <w:link w:val="Rubrik8"/>
    <w:uiPriority w:val="9"/>
    <w:semiHidden/>
    <w:rsid w:val="00E4081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4081D"/>
    <w:rPr>
      <w:rFonts w:asciiTheme="majorHAnsi" w:eastAsiaTheme="majorEastAsia" w:hAnsiTheme="majorHAnsi" w:cstheme="majorBidi"/>
      <w:i/>
      <w:iCs/>
      <w:color w:val="272727" w:themeColor="text1" w:themeTint="D8"/>
      <w:sz w:val="21"/>
      <w:szCs w:val="21"/>
    </w:rPr>
  </w:style>
  <w:style w:type="paragraph" w:customStyle="1" w:styleId="HUVUDRUBRIK">
    <w:name w:val="HUVUDRUBRIK"/>
    <w:basedOn w:val="Rubrik2"/>
    <w:link w:val="HUVUDRUBRIKChar"/>
    <w:qFormat/>
    <w:rsid w:val="00B9238C"/>
    <w:rPr>
      <w:color w:val="auto"/>
      <w:sz w:val="52"/>
      <w:szCs w:val="52"/>
    </w:rPr>
  </w:style>
  <w:style w:type="character" w:customStyle="1" w:styleId="HUVUDRUBRIKChar">
    <w:name w:val="HUVUDRUBRIK Char"/>
    <w:basedOn w:val="Rubrik2Char"/>
    <w:link w:val="HUVUDRUBRIK"/>
    <w:rsid w:val="00B9238C"/>
    <w:rPr>
      <w:rFonts w:ascii="Paralucent Condensed Md" w:eastAsiaTheme="majorEastAsia" w:hAnsi="Paralucent Condensed Md" w:cstheme="majorBidi"/>
      <w:color w:val="1FA22E" w:themeColor="accent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9583">
      <w:bodyDiv w:val="1"/>
      <w:marLeft w:val="0"/>
      <w:marRight w:val="0"/>
      <w:marTop w:val="0"/>
      <w:marBottom w:val="0"/>
      <w:divBdr>
        <w:top w:val="none" w:sz="0" w:space="0" w:color="auto"/>
        <w:left w:val="none" w:sz="0" w:space="0" w:color="auto"/>
        <w:bottom w:val="none" w:sz="0" w:space="0" w:color="auto"/>
        <w:right w:val="none" w:sz="0" w:space="0" w:color="auto"/>
      </w:divBdr>
    </w:div>
    <w:div w:id="156382306">
      <w:bodyDiv w:val="1"/>
      <w:marLeft w:val="0"/>
      <w:marRight w:val="0"/>
      <w:marTop w:val="0"/>
      <w:marBottom w:val="0"/>
      <w:divBdr>
        <w:top w:val="none" w:sz="0" w:space="0" w:color="auto"/>
        <w:left w:val="none" w:sz="0" w:space="0" w:color="auto"/>
        <w:bottom w:val="none" w:sz="0" w:space="0" w:color="auto"/>
        <w:right w:val="none" w:sz="0" w:space="0" w:color="auto"/>
      </w:divBdr>
    </w:div>
    <w:div w:id="341133341">
      <w:bodyDiv w:val="1"/>
      <w:marLeft w:val="0"/>
      <w:marRight w:val="0"/>
      <w:marTop w:val="0"/>
      <w:marBottom w:val="0"/>
      <w:divBdr>
        <w:top w:val="none" w:sz="0" w:space="0" w:color="auto"/>
        <w:left w:val="none" w:sz="0" w:space="0" w:color="auto"/>
        <w:bottom w:val="none" w:sz="0" w:space="0" w:color="auto"/>
        <w:right w:val="none" w:sz="0" w:space="0" w:color="auto"/>
      </w:divBdr>
    </w:div>
    <w:div w:id="588732101">
      <w:bodyDiv w:val="1"/>
      <w:marLeft w:val="0"/>
      <w:marRight w:val="0"/>
      <w:marTop w:val="0"/>
      <w:marBottom w:val="0"/>
      <w:divBdr>
        <w:top w:val="none" w:sz="0" w:space="0" w:color="auto"/>
        <w:left w:val="none" w:sz="0" w:space="0" w:color="auto"/>
        <w:bottom w:val="none" w:sz="0" w:space="0" w:color="auto"/>
        <w:right w:val="none" w:sz="0" w:space="0" w:color="auto"/>
      </w:divBdr>
    </w:div>
    <w:div w:id="993529438">
      <w:bodyDiv w:val="1"/>
      <w:marLeft w:val="0"/>
      <w:marRight w:val="0"/>
      <w:marTop w:val="0"/>
      <w:marBottom w:val="0"/>
      <w:divBdr>
        <w:top w:val="none" w:sz="0" w:space="0" w:color="auto"/>
        <w:left w:val="none" w:sz="0" w:space="0" w:color="auto"/>
        <w:bottom w:val="none" w:sz="0" w:space="0" w:color="auto"/>
        <w:right w:val="none" w:sz="0" w:space="0" w:color="auto"/>
      </w:divBdr>
    </w:div>
    <w:div w:id="1743792958">
      <w:bodyDiv w:val="1"/>
      <w:marLeft w:val="0"/>
      <w:marRight w:val="0"/>
      <w:marTop w:val="0"/>
      <w:marBottom w:val="0"/>
      <w:divBdr>
        <w:top w:val="none" w:sz="0" w:space="0" w:color="auto"/>
        <w:left w:val="none" w:sz="0" w:space="0" w:color="auto"/>
        <w:bottom w:val="none" w:sz="0" w:space="0" w:color="auto"/>
        <w:right w:val="none" w:sz="0" w:space="0" w:color="auto"/>
      </w:divBdr>
    </w:div>
    <w:div w:id="1804350916">
      <w:bodyDiv w:val="1"/>
      <w:marLeft w:val="0"/>
      <w:marRight w:val="0"/>
      <w:marTop w:val="0"/>
      <w:marBottom w:val="0"/>
      <w:divBdr>
        <w:top w:val="none" w:sz="0" w:space="0" w:color="auto"/>
        <w:left w:val="none" w:sz="0" w:space="0" w:color="auto"/>
        <w:bottom w:val="none" w:sz="0" w:space="0" w:color="auto"/>
        <w:right w:val="none" w:sz="0" w:space="0" w:color="auto"/>
      </w:divBdr>
    </w:div>
    <w:div w:id="2037121459">
      <w:bodyDiv w:val="1"/>
      <w:marLeft w:val="0"/>
      <w:marRight w:val="0"/>
      <w:marTop w:val="0"/>
      <w:marBottom w:val="0"/>
      <w:divBdr>
        <w:top w:val="none" w:sz="0" w:space="0" w:color="auto"/>
        <w:left w:val="none" w:sz="0" w:space="0" w:color="auto"/>
        <w:bottom w:val="none" w:sz="0" w:space="0" w:color="auto"/>
        <w:right w:val="none" w:sz="0" w:space="0" w:color="auto"/>
      </w:divBdr>
      <w:divsChild>
        <w:div w:id="1763646109">
          <w:marLeft w:val="0"/>
          <w:marRight w:val="0"/>
          <w:marTop w:val="0"/>
          <w:marBottom w:val="0"/>
          <w:divBdr>
            <w:top w:val="none" w:sz="0" w:space="0" w:color="auto"/>
            <w:left w:val="none" w:sz="0" w:space="0" w:color="auto"/>
            <w:bottom w:val="none" w:sz="0" w:space="0" w:color="auto"/>
            <w:right w:val="none" w:sz="0" w:space="0" w:color="auto"/>
          </w:divBdr>
          <w:divsChild>
            <w:div w:id="2059472816">
              <w:marLeft w:val="-225"/>
              <w:marRight w:val="-225"/>
              <w:marTop w:val="0"/>
              <w:marBottom w:val="0"/>
              <w:divBdr>
                <w:top w:val="none" w:sz="0" w:space="0" w:color="auto"/>
                <w:left w:val="none" w:sz="0" w:space="0" w:color="auto"/>
                <w:bottom w:val="none" w:sz="0" w:space="0" w:color="auto"/>
                <w:right w:val="none" w:sz="0" w:space="0" w:color="auto"/>
              </w:divBdr>
              <w:divsChild>
                <w:div w:id="236864680">
                  <w:marLeft w:val="0"/>
                  <w:marRight w:val="0"/>
                  <w:marTop w:val="360"/>
                  <w:marBottom w:val="0"/>
                  <w:divBdr>
                    <w:top w:val="none" w:sz="0" w:space="0" w:color="auto"/>
                    <w:left w:val="none" w:sz="0" w:space="0" w:color="auto"/>
                    <w:bottom w:val="none" w:sz="0" w:space="0" w:color="auto"/>
                    <w:right w:val="none" w:sz="0" w:space="0" w:color="auto"/>
                  </w:divBdr>
                  <w:divsChild>
                    <w:div w:id="908004086">
                      <w:marLeft w:val="0"/>
                      <w:marRight w:val="0"/>
                      <w:marTop w:val="0"/>
                      <w:marBottom w:val="0"/>
                      <w:divBdr>
                        <w:top w:val="none" w:sz="0" w:space="0" w:color="auto"/>
                        <w:left w:val="none" w:sz="0" w:space="0" w:color="auto"/>
                        <w:bottom w:val="none" w:sz="0" w:space="0" w:color="auto"/>
                        <w:right w:val="none" w:sz="0" w:space="0" w:color="auto"/>
                      </w:divBdr>
                      <w:divsChild>
                        <w:div w:id="3763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nionensMallpaket\Rapporter\Rapport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7EB385BCD4F07809E7F70E7389412"/>
        <w:category>
          <w:name w:val="Allmänt"/>
          <w:gallery w:val="placeholder"/>
        </w:category>
        <w:types>
          <w:type w:val="bbPlcHdr"/>
        </w:types>
        <w:behaviors>
          <w:behavior w:val="content"/>
        </w:behaviors>
        <w:guid w:val="{AED2DCD4-322E-4564-9A54-C38A2980900A}"/>
      </w:docPartPr>
      <w:docPartBody>
        <w:p w:rsidR="00087199" w:rsidRDefault="00087199">
          <w:pPr>
            <w:pStyle w:val="B817EB385BCD4F07809E7F70E7389412"/>
          </w:pPr>
          <w:r w:rsidRPr="00081B96">
            <w:rPr>
              <w:rStyle w:val="Platshllartext"/>
            </w:rPr>
            <w:t>Klicka här för att ange text.</w:t>
          </w:r>
        </w:p>
      </w:docPartBody>
    </w:docPart>
    <w:docPart>
      <w:docPartPr>
        <w:name w:val="6B7B36CCC4B843B58B7BFEE0CF96A106"/>
        <w:category>
          <w:name w:val="Allmänt"/>
          <w:gallery w:val="placeholder"/>
        </w:category>
        <w:types>
          <w:type w:val="bbPlcHdr"/>
        </w:types>
        <w:behaviors>
          <w:behavior w:val="content"/>
        </w:behaviors>
        <w:guid w:val="{4B0AC868-FCAB-43A6-A857-01D398114EB1}"/>
      </w:docPartPr>
      <w:docPartBody>
        <w:p w:rsidR="00087199" w:rsidRDefault="00087199">
          <w:pPr>
            <w:pStyle w:val="6B7B36CCC4B843B58B7BFEE0CF96A106"/>
          </w:pPr>
          <w:r w:rsidRPr="00081B96">
            <w:rPr>
              <w:rStyle w:val="Platshllartext"/>
            </w:rPr>
            <w:t>Klicka här för att ange text.</w:t>
          </w:r>
        </w:p>
      </w:docPartBody>
    </w:docPart>
    <w:docPart>
      <w:docPartPr>
        <w:name w:val="B76147130AC94DF8B0E13B5C60CA7D84"/>
        <w:category>
          <w:name w:val="Allmänt"/>
          <w:gallery w:val="placeholder"/>
        </w:category>
        <w:types>
          <w:type w:val="bbPlcHdr"/>
        </w:types>
        <w:behaviors>
          <w:behavior w:val="content"/>
        </w:behaviors>
        <w:guid w:val="{8EDEB757-AD8E-4883-BADA-CA89314F310A}"/>
      </w:docPartPr>
      <w:docPartBody>
        <w:p w:rsidR="0002598C" w:rsidRDefault="006F6215" w:rsidP="006F6215">
          <w:pPr>
            <w:pStyle w:val="B76147130AC94DF8B0E13B5C60CA7D84"/>
          </w:pPr>
          <w:r w:rsidRPr="00081B96">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Paralucent Condensed Md">
    <w:panose1 w:val="02000506040000020004"/>
    <w:charset w:val="00"/>
    <w:family w:val="modern"/>
    <w:notTrueType/>
    <w:pitch w:val="variable"/>
    <w:sig w:usb0="8000002F" w:usb1="4000204A" w:usb2="00000000" w:usb3="00000000" w:csb0="00000093" w:csb1="00000000"/>
  </w:font>
  <w:font w:name="Paralucent Condensed Bd">
    <w:panose1 w:val="02000506030000020004"/>
    <w:charset w:val="00"/>
    <w:family w:val="modern"/>
    <w:notTrueType/>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99"/>
    <w:rsid w:val="0002598C"/>
    <w:rsid w:val="00087199"/>
    <w:rsid w:val="00473E02"/>
    <w:rsid w:val="004F5843"/>
    <w:rsid w:val="006E1015"/>
    <w:rsid w:val="006F6215"/>
    <w:rsid w:val="00984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215"/>
    <w:rPr>
      <w:color w:val="808080"/>
    </w:rPr>
  </w:style>
  <w:style w:type="paragraph" w:customStyle="1" w:styleId="B817EB385BCD4F07809E7F70E7389412">
    <w:name w:val="B817EB385BCD4F07809E7F70E7389412"/>
  </w:style>
  <w:style w:type="paragraph" w:customStyle="1" w:styleId="6B7B36CCC4B843B58B7BFEE0CF96A106">
    <w:name w:val="6B7B36CCC4B843B58B7BFEE0CF96A106"/>
  </w:style>
  <w:style w:type="paragraph" w:customStyle="1" w:styleId="B76147130AC94DF8B0E13B5C60CA7D84">
    <w:name w:val="B76147130AC94DF8B0E13B5C60CA7D84"/>
    <w:rsid w:val="006F6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Rapport">
      <a:majorFont>
        <a:latin typeface="Paralucent Condensed Lt"/>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CCDEBB"/>
        </a:solidFill>
        <a:ln w="6350">
          <a:noFill/>
        </a:ln>
        <a:effectLst/>
      </a:spPr>
      <a:bodyPr wrap="square" lIns="180000" tIns="108000" rIns="180000" bIns="108000" rtlCol="0">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B251AC9137824EA79F7698945F5843" ma:contentTypeVersion="0" ma:contentTypeDescription="Skapa ett nytt dokument." ma:contentTypeScope="" ma:versionID="95846c8655a1666653c4bf6362f25b62">
  <xsd:schema xmlns:xsd="http://www.w3.org/2001/XMLSchema" xmlns:xs="http://www.w3.org/2001/XMLSchema" xmlns:p="http://schemas.microsoft.com/office/2006/metadata/properties" targetNamespace="http://schemas.microsoft.com/office/2006/metadata/properties" ma:root="true" ma:fieldsID="b4b078eba60d4c6f39ffb76937f694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5F484-E9D2-4398-914F-F9C55ABBCC04}">
  <ds:schemaRefs>
    <ds:schemaRef ds:uri="http://schemas.openxmlformats.org/officeDocument/2006/bibliography"/>
  </ds:schemaRefs>
</ds:datastoreItem>
</file>

<file path=customXml/itemProps2.xml><?xml version="1.0" encoding="utf-8"?>
<ds:datastoreItem xmlns:ds="http://schemas.openxmlformats.org/officeDocument/2006/customXml" ds:itemID="{8383BE10-8C02-4637-9D40-DA240E2055B7}">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588A6957-DBF5-4CD3-9FB7-B0058B87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5CA20F-ADE3-4C29-A974-2EB3059C5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Rapport_A4.dotx</Template>
  <TotalTime>2</TotalTime>
  <Pages>5</Pages>
  <Words>1101</Words>
  <Characters>6685</Characters>
  <Application>Microsoft Office Word</Application>
  <DocSecurity>0</DocSecurity>
  <Lines>156</Lines>
  <Paragraphs>82</Paragraphs>
  <ScaleCrop>false</ScaleCrop>
  <HeadingPairs>
    <vt:vector size="2" baseType="variant">
      <vt:variant>
        <vt:lpstr>Rubrik</vt:lpstr>
      </vt:variant>
      <vt:variant>
        <vt:i4>1</vt:i4>
      </vt:variant>
    </vt:vector>
  </HeadingPairs>
  <TitlesOfParts>
    <vt:vector size="1" baseType="lpstr">
      <vt:lpstr>Unionens rese- och mötesriktlinjer beslutade 190611</vt:lpstr>
    </vt:vector>
  </TitlesOfParts>
  <Company>Hewlett-Packard Company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Unionens rese- och mötesriktlinjer reviderade 20221018 (002)</dc:title>
  <dc:subject/>
  <dc:creator>Andersson Storck Gunvor</dc:creator>
  <cp:keywords>Riktlinje</cp:keywords>
  <dc:description/>
  <cp:lastModifiedBy>Andersson-Storck Gunvor</cp:lastModifiedBy>
  <cp:revision>4</cp:revision>
  <cp:lastPrinted>2019-03-25T10:25:00Z</cp:lastPrinted>
  <dcterms:created xsi:type="dcterms:W3CDTF">2022-10-18T12:30:00Z</dcterms:created>
  <dcterms:modified xsi:type="dcterms:W3CDTF">2022-11-02T10:48:00Z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0x0101007AB251AC9137824EA79F7698945F5843</vt:lpwstr>
  </property>
</Properties>
</file>