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BFA2" w14:textId="4AFC88C5" w:rsidR="00732461" w:rsidRDefault="00732461" w:rsidP="00731A74">
      <w:pPr>
        <w:pStyle w:val="Avslutandetext"/>
        <w:ind w:left="-284"/>
        <w:rPr>
          <w:rStyle w:val="AvslutandetextChar"/>
          <w:i/>
        </w:rPr>
      </w:pPr>
      <w:r>
        <w:rPr>
          <w:rStyle w:val="BrdtextChar"/>
          <w:i/>
        </w:rPr>
        <w:t>Ägare</w:t>
      </w:r>
      <w:r w:rsidRPr="00251D7E">
        <w:rPr>
          <w:rStyle w:val="BrdtextChar"/>
          <w:i/>
        </w:rPr>
        <w:t xml:space="preserve">: </w:t>
      </w:r>
      <w:r w:rsidR="00DA533E">
        <w:rPr>
          <w:rStyle w:val="BrdtextChar"/>
          <w:i/>
        </w:rPr>
        <w:t>Förbundsstyrelsen</w:t>
      </w:r>
    </w:p>
    <w:p w14:paraId="5D9C6A4A" w14:textId="14089808" w:rsidR="00732461" w:rsidRDefault="007C781A" w:rsidP="00731A74">
      <w:pPr>
        <w:pStyle w:val="Avslutandetext"/>
        <w:ind w:left="-284"/>
        <w:rPr>
          <w:rStyle w:val="AvslutandetextChar"/>
          <w:i/>
        </w:rPr>
      </w:pPr>
      <w:r>
        <w:rPr>
          <w:rStyle w:val="AvslutandetextChar"/>
          <w:i/>
        </w:rPr>
        <w:t>F</w:t>
      </w:r>
      <w:r w:rsidR="00732461">
        <w:rPr>
          <w:rStyle w:val="AvslutandetextChar"/>
          <w:i/>
        </w:rPr>
        <w:t xml:space="preserve">örvaltare: </w:t>
      </w:r>
      <w:r w:rsidR="00DA533E">
        <w:rPr>
          <w:rStyle w:val="AvslutandetextChar"/>
          <w:i/>
        </w:rPr>
        <w:t>Stabschef</w:t>
      </w:r>
    </w:p>
    <w:p w14:paraId="7D0C38A5" w14:textId="0E7D2E20" w:rsidR="00F31371" w:rsidRDefault="00016B75" w:rsidP="00731A74">
      <w:pPr>
        <w:pStyle w:val="Avslutandetext"/>
        <w:ind w:left="-284"/>
        <w:rPr>
          <w:rStyle w:val="AvslutandetextChar"/>
          <w:i/>
        </w:rPr>
      </w:pPr>
      <w:r>
        <w:rPr>
          <w:rStyle w:val="AvslutandetextChar"/>
          <w:i/>
        </w:rPr>
        <w:t>P</w:t>
      </w:r>
      <w:r w:rsidR="00F31371">
        <w:rPr>
          <w:rStyle w:val="AvslutandetextChar"/>
          <w:i/>
        </w:rPr>
        <w:t>olicy</w:t>
      </w:r>
      <w:r w:rsidR="00996AD8">
        <w:rPr>
          <w:rStyle w:val="AvslutandetextChar"/>
          <w:i/>
        </w:rPr>
        <w:t xml:space="preserve"> som riktlinjen</w:t>
      </w:r>
      <w:r>
        <w:rPr>
          <w:rStyle w:val="AvslutandetextChar"/>
          <w:i/>
        </w:rPr>
        <w:t xml:space="preserve"> tillhör</w:t>
      </w:r>
      <w:r w:rsidR="00F31371">
        <w:rPr>
          <w:rStyle w:val="AvslutandetextChar"/>
          <w:i/>
        </w:rPr>
        <w:t>:</w:t>
      </w:r>
      <w:r w:rsidR="00ED102C">
        <w:rPr>
          <w:rStyle w:val="AvslutandetextChar"/>
          <w:i/>
        </w:rPr>
        <w:t xml:space="preserve"> </w:t>
      </w:r>
      <w:r w:rsidR="00DE05E6">
        <w:rPr>
          <w:rStyle w:val="AvslutandetextChar"/>
          <w:i/>
        </w:rPr>
        <w:t>Hållbarhetspolicy</w:t>
      </w:r>
      <w:r w:rsidR="00ED102C">
        <w:rPr>
          <w:rStyle w:val="AvslutandetextChar"/>
          <w:i/>
        </w:rPr>
        <w:t xml:space="preserve"> </w:t>
      </w:r>
    </w:p>
    <w:p w14:paraId="11C266EA" w14:textId="273B2E64" w:rsidR="00732461" w:rsidRDefault="00D74212" w:rsidP="00731A74">
      <w:pPr>
        <w:ind w:left="-284"/>
        <w:jc w:val="left"/>
        <w:rPr>
          <w:rStyle w:val="AvslutandetextChar"/>
          <w:i/>
        </w:rPr>
      </w:pPr>
      <w:r w:rsidRPr="00E20E64">
        <w:rPr>
          <w:rStyle w:val="AvslutandetextChar"/>
          <w:i/>
        </w:rPr>
        <w:t>Målgrupp:</w:t>
      </w:r>
      <w:r>
        <w:rPr>
          <w:rStyle w:val="AvslutandetextChar"/>
          <w:i/>
        </w:rPr>
        <w:t xml:space="preserve"> Koncerngemensam</w:t>
      </w:r>
      <w:r w:rsidR="002D5F25">
        <w:rPr>
          <w:rStyle w:val="AvslutandetextChar"/>
          <w:i/>
        </w:rPr>
        <w:br/>
      </w:r>
      <w:r w:rsidR="00653BBF">
        <w:rPr>
          <w:rStyle w:val="AvslutandetextChar"/>
          <w:i/>
        </w:rPr>
        <w:t>B</w:t>
      </w:r>
      <w:r w:rsidR="00732461" w:rsidRPr="00DF1FA7">
        <w:rPr>
          <w:rStyle w:val="AvslutandetextChar"/>
          <w:i/>
        </w:rPr>
        <w:t xml:space="preserve">eslutsdatum: </w:t>
      </w:r>
      <w:r w:rsidR="007B1949" w:rsidRPr="00DF1FA7">
        <w:rPr>
          <w:rStyle w:val="AvslutandetextChar"/>
          <w:i/>
        </w:rPr>
        <w:t>2024</w:t>
      </w:r>
      <w:r w:rsidR="00DF1FA7" w:rsidRPr="00DF1FA7">
        <w:rPr>
          <w:rStyle w:val="AvslutandetextChar"/>
          <w:i/>
        </w:rPr>
        <w:t>-0</w:t>
      </w:r>
      <w:r w:rsidR="00653BBF">
        <w:rPr>
          <w:rStyle w:val="AvslutandetextChar"/>
          <w:i/>
        </w:rPr>
        <w:t>4</w:t>
      </w:r>
      <w:r w:rsidR="00DF1FA7" w:rsidRPr="00DF1FA7">
        <w:rPr>
          <w:rStyle w:val="AvslutandetextChar"/>
          <w:i/>
        </w:rPr>
        <w:t>-</w:t>
      </w:r>
      <w:r w:rsidR="00653BBF">
        <w:rPr>
          <w:rStyle w:val="AvslutandetextChar"/>
          <w:i/>
        </w:rPr>
        <w:t>24</w:t>
      </w:r>
      <w:r w:rsidR="002D5F25" w:rsidRPr="00DF1FA7">
        <w:rPr>
          <w:rStyle w:val="AvslutandetextChar"/>
          <w:i/>
        </w:rPr>
        <w:br/>
      </w:r>
    </w:p>
    <w:p w14:paraId="486CE8B1" w14:textId="77777777" w:rsidR="00EA4305" w:rsidRDefault="00EA4305" w:rsidP="007332B8">
      <w:pPr>
        <w:pStyle w:val="Brdtext"/>
        <w:ind w:left="-284"/>
      </w:pPr>
    </w:p>
    <w:p w14:paraId="5E9FB392" w14:textId="42B3EF02" w:rsidR="00732461" w:rsidRPr="00575C6C" w:rsidRDefault="00F4345A" w:rsidP="007332B8">
      <w:pPr>
        <w:pStyle w:val="Rubrik1"/>
        <w:ind w:left="-284"/>
        <w:rPr>
          <w:b/>
          <w:bCs/>
        </w:rPr>
      </w:pPr>
      <w:r>
        <w:rPr>
          <w:b/>
          <w:bCs/>
        </w:rPr>
        <w:t>Riktlinje för resor och konferenser</w:t>
      </w:r>
    </w:p>
    <w:p w14:paraId="191B707B" w14:textId="2C1FED77" w:rsidR="008D4CD7" w:rsidRDefault="00C754CE" w:rsidP="00731A74">
      <w:pPr>
        <w:pStyle w:val="Rubrik2"/>
        <w:numPr>
          <w:ilvl w:val="0"/>
          <w:numId w:val="28"/>
        </w:numPr>
        <w:ind w:left="0"/>
      </w:pPr>
      <w:r>
        <w:t>Riktlinjens syfte</w:t>
      </w:r>
      <w:r w:rsidR="006558A1">
        <w:t xml:space="preserve"> och bakgrund</w:t>
      </w:r>
    </w:p>
    <w:p w14:paraId="030E8967" w14:textId="1271D471" w:rsidR="00A27424" w:rsidRDefault="00A27424" w:rsidP="003341DC">
      <w:pPr>
        <w:pStyle w:val="Brdtext"/>
        <w:rPr>
          <w:iCs/>
        </w:rPr>
      </w:pPr>
      <w:r>
        <w:rPr>
          <w:iCs/>
        </w:rPr>
        <w:t xml:space="preserve">En del av Unionens uppdrag utgörs av att </w:t>
      </w:r>
      <w:r w:rsidR="00721D7C">
        <w:rPr>
          <w:iCs/>
        </w:rPr>
        <w:t xml:space="preserve">träffa människor, knyta kontakter och på olika sätt delta i nätverk, </w:t>
      </w:r>
      <w:r>
        <w:rPr>
          <w:iCs/>
        </w:rPr>
        <w:t>möten</w:t>
      </w:r>
      <w:r w:rsidR="00721D7C">
        <w:rPr>
          <w:iCs/>
        </w:rPr>
        <w:t xml:space="preserve"> i olika former</w:t>
      </w:r>
      <w:r>
        <w:rPr>
          <w:iCs/>
        </w:rPr>
        <w:t xml:space="preserve"> </w:t>
      </w:r>
      <w:r w:rsidR="00721D7C">
        <w:rPr>
          <w:iCs/>
        </w:rPr>
        <w:t xml:space="preserve">samt </w:t>
      </w:r>
      <w:r>
        <w:rPr>
          <w:iCs/>
        </w:rPr>
        <w:t>konferenser såväl i Sverige som utomlands</w:t>
      </w:r>
      <w:r w:rsidR="00721D7C">
        <w:rPr>
          <w:iCs/>
        </w:rPr>
        <w:t>. D</w:t>
      </w:r>
      <w:r>
        <w:rPr>
          <w:iCs/>
        </w:rPr>
        <w:t xml:space="preserve">etta görs av såväl förtroendevalda som anställda tjänstemän. Precis som Unionens uppdrag i övrigt är det därför viktigt att även resande och konferenser genomförs i enlighet med Unionens värderingar och värdegrund. </w:t>
      </w:r>
    </w:p>
    <w:p w14:paraId="26056B01" w14:textId="499D8F15" w:rsidR="00A27424" w:rsidRPr="00775424" w:rsidRDefault="003341DC" w:rsidP="003341DC">
      <w:pPr>
        <w:pStyle w:val="Brdtext"/>
        <w:rPr>
          <w:iCs/>
        </w:rPr>
      </w:pPr>
      <w:r>
        <w:rPr>
          <w:iCs/>
        </w:rPr>
        <w:t>Förbundet strävar alltid efter att agera ansvarsfullt med förbundets tillgångar</w:t>
      </w:r>
      <w:r w:rsidRPr="001A5542">
        <w:rPr>
          <w:iCs/>
        </w:rPr>
        <w:t xml:space="preserve"> och </w:t>
      </w:r>
      <w:r>
        <w:rPr>
          <w:iCs/>
        </w:rPr>
        <w:t xml:space="preserve">därför är kostnad </w:t>
      </w:r>
      <w:r w:rsidRPr="00775424">
        <w:rPr>
          <w:iCs/>
        </w:rPr>
        <w:t>och tidseffektivitet viktig</w:t>
      </w:r>
      <w:r w:rsidR="00A27424" w:rsidRPr="00775424">
        <w:rPr>
          <w:iCs/>
        </w:rPr>
        <w:t>t</w:t>
      </w:r>
      <w:r w:rsidRPr="00775424">
        <w:rPr>
          <w:iCs/>
        </w:rPr>
        <w:t xml:space="preserve"> </w:t>
      </w:r>
      <w:r w:rsidR="00A27424" w:rsidRPr="00775424">
        <w:rPr>
          <w:iCs/>
        </w:rPr>
        <w:t xml:space="preserve">att ta </w:t>
      </w:r>
      <w:r w:rsidRPr="00775424">
        <w:rPr>
          <w:iCs/>
        </w:rPr>
        <w:t xml:space="preserve">hänsyn </w:t>
      </w:r>
      <w:r w:rsidR="00A27424" w:rsidRPr="00775424">
        <w:rPr>
          <w:iCs/>
        </w:rPr>
        <w:t>till</w:t>
      </w:r>
      <w:r w:rsidR="00935382" w:rsidRPr="00775424">
        <w:rPr>
          <w:iCs/>
        </w:rPr>
        <w:t>.</w:t>
      </w:r>
      <w:r w:rsidR="00A27424" w:rsidRPr="00775424">
        <w:rPr>
          <w:iCs/>
        </w:rPr>
        <w:t xml:space="preserve"> Detta för att respektera medlemmarnas pengar och intressen. </w:t>
      </w:r>
    </w:p>
    <w:p w14:paraId="67480DBC" w14:textId="4A26F235" w:rsidR="003341DC" w:rsidRDefault="00452C0F" w:rsidP="003341DC">
      <w:pPr>
        <w:pStyle w:val="Brdtext"/>
        <w:rPr>
          <w:iCs/>
        </w:rPr>
      </w:pPr>
      <w:r w:rsidRPr="00775424">
        <w:rPr>
          <w:iCs/>
        </w:rPr>
        <w:t>Unionen strävar efter att minska sin negativa påverkan på klimatet, och därför ska hänsyn tas till klimatpåverkan</w:t>
      </w:r>
      <w:r w:rsidR="00935382" w:rsidRPr="00775424">
        <w:rPr>
          <w:iCs/>
        </w:rPr>
        <w:t xml:space="preserve"> vid resor och konferenser</w:t>
      </w:r>
      <w:r w:rsidRPr="00775424">
        <w:rPr>
          <w:iCs/>
        </w:rPr>
        <w:t xml:space="preserve">. </w:t>
      </w:r>
      <w:r w:rsidR="003341DC" w:rsidRPr="00775424">
        <w:rPr>
          <w:iCs/>
        </w:rPr>
        <w:t>Arbetsmiljön och säkerheten för resenären är ytterligare en hänsyn som behöver</w:t>
      </w:r>
      <w:r w:rsidR="003341DC">
        <w:rPr>
          <w:iCs/>
        </w:rPr>
        <w:t xml:space="preserve"> säkerställas</w:t>
      </w:r>
      <w:r w:rsidR="00A27424">
        <w:rPr>
          <w:iCs/>
        </w:rPr>
        <w:t xml:space="preserve"> liksom </w:t>
      </w:r>
      <w:r w:rsidR="003341DC" w:rsidRPr="001A5542">
        <w:rPr>
          <w:iCs/>
        </w:rPr>
        <w:t xml:space="preserve">att företag som anlitas </w:t>
      </w:r>
      <w:r w:rsidR="003341DC" w:rsidRPr="00775424">
        <w:rPr>
          <w:iCs/>
        </w:rPr>
        <w:t xml:space="preserve">har </w:t>
      </w:r>
      <w:r w:rsidR="00935382" w:rsidRPr="00775424">
        <w:rPr>
          <w:iCs/>
        </w:rPr>
        <w:t>kollektivavtal</w:t>
      </w:r>
      <w:r w:rsidR="003341DC" w:rsidRPr="001A5542">
        <w:rPr>
          <w:iCs/>
        </w:rPr>
        <w:t xml:space="preserve">. Resenären ska alltid agera på ett sådant sätt att det motsvarar Unionens </w:t>
      </w:r>
      <w:r w:rsidR="003341DC">
        <w:rPr>
          <w:iCs/>
        </w:rPr>
        <w:t>grundläggande värderingar.</w:t>
      </w:r>
    </w:p>
    <w:p w14:paraId="7FD135EB" w14:textId="718B2FBD" w:rsidR="007512AF" w:rsidRDefault="001735AB" w:rsidP="00731A74">
      <w:pPr>
        <w:pStyle w:val="Rubrik2"/>
        <w:numPr>
          <w:ilvl w:val="0"/>
          <w:numId w:val="28"/>
        </w:numPr>
        <w:ind w:left="0"/>
      </w:pPr>
      <w:r>
        <w:t>Vad förv</w:t>
      </w:r>
      <w:r w:rsidR="00823D6B">
        <w:t>ä</w:t>
      </w:r>
      <w:r>
        <w:t>ntas av medarbetare och</w:t>
      </w:r>
      <w:r w:rsidR="00823D6B">
        <w:t xml:space="preserve"> förtroendevalda </w:t>
      </w:r>
    </w:p>
    <w:p w14:paraId="10D641B8" w14:textId="519BC4B4" w:rsidR="003769FC" w:rsidRDefault="003769FC" w:rsidP="003769FC">
      <w:r w:rsidRPr="00B9238C">
        <w:t>Riktlinjen omfattar alla som reser för Unionen</w:t>
      </w:r>
      <w:r w:rsidR="00135412">
        <w:t>s räkning</w:t>
      </w:r>
      <w:r w:rsidRPr="00B9238C">
        <w:t>, både förtroendevalda och anställda (även inhyrd personal och konsulter</w:t>
      </w:r>
      <w:r>
        <w:t xml:space="preserve"> om</w:t>
      </w:r>
      <w:r w:rsidRPr="00B9238C">
        <w:t>fattas).</w:t>
      </w:r>
      <w:r w:rsidRPr="00025E68">
        <w:t xml:space="preserve"> </w:t>
      </w:r>
      <w:r>
        <w:t>I de fall medlemmars resor bekostas av Unionen omfattar riktlinjen även dessa.</w:t>
      </w:r>
    </w:p>
    <w:p w14:paraId="7F0FD8B4" w14:textId="097F8ADE" w:rsidR="00A27424" w:rsidRDefault="00A27424" w:rsidP="003769FC">
      <w:r>
        <w:t xml:space="preserve">Var och en som bokar och/eller genomför en resa är ansvarig att den sker i enlighet med dessa riktlinjer. </w:t>
      </w:r>
    </w:p>
    <w:p w14:paraId="7A455B1F" w14:textId="77777777" w:rsidR="00A27424" w:rsidRDefault="00A27424" w:rsidP="003769FC">
      <w:r>
        <w:t>I den mån den som reser har en chef inom Unionen så ansvarar chefen för den aktuella verksamheten för att bedömningar görs i enlighet med intentionen i denna riktlinje och Unionens värderingar i stort.</w:t>
      </w:r>
    </w:p>
    <w:p w14:paraId="06A3E39F" w14:textId="37C151DD" w:rsidR="003769FC" w:rsidRDefault="003769FC" w:rsidP="003769FC">
      <w:r>
        <w:t xml:space="preserve">Förtroendevalda som deltar vid aktiviteter som arrangeras eller bekostas av Unionen nationellt eller regionalt ska följa dessa riktlinjer. Unionen </w:t>
      </w:r>
      <w:r w:rsidRPr="003769FC">
        <w:rPr>
          <w:iCs/>
        </w:rPr>
        <w:t>rekommenderar</w:t>
      </w:r>
      <w:r>
        <w:t xml:space="preserve"> lokalt förtroendevalda som reser för Unionen</w:t>
      </w:r>
      <w:r w:rsidR="00135412">
        <w:t>s räkning</w:t>
      </w:r>
      <w:r>
        <w:t xml:space="preserve"> i något annat sammanhang, till exempel vid aktiviteter som arrangeras i klubbens eller annans regi, att följa principerna i riktlinjen.</w:t>
      </w:r>
    </w:p>
    <w:p w14:paraId="0B6CBE70" w14:textId="77777777" w:rsidR="00775424" w:rsidRDefault="00775424">
      <w:pPr>
        <w:keepLines w:val="0"/>
        <w:spacing w:after="160" w:line="259" w:lineRule="auto"/>
        <w:jc w:val="left"/>
        <w:rPr>
          <w:rFonts w:eastAsiaTheme="majorEastAsia" w:cstheme="majorBidi"/>
          <w:i/>
          <w:iCs/>
          <w:sz w:val="20"/>
        </w:rPr>
      </w:pPr>
      <w:r>
        <w:br w:type="page"/>
      </w:r>
    </w:p>
    <w:p w14:paraId="2774F63B" w14:textId="66CAC176" w:rsidR="00E6445F" w:rsidRDefault="00E6445F" w:rsidP="00E6445F">
      <w:pPr>
        <w:pStyle w:val="Rubrik4"/>
      </w:pPr>
      <w:r>
        <w:lastRenderedPageBreak/>
        <w:t>Avvägning innan resa</w:t>
      </w:r>
    </w:p>
    <w:p w14:paraId="4D1702D6" w14:textId="40975F97" w:rsidR="00E6445F" w:rsidRDefault="00E6445F" w:rsidP="00E6445F">
      <w:r>
        <w:t>Alla resor för Unionen</w:t>
      </w:r>
      <w:r w:rsidR="00135412">
        <w:t>s räkning</w:t>
      </w:r>
      <w:r>
        <w:t xml:space="preserve"> ska ha ett klart definierat syfte. När det är möjligt ska </w:t>
      </w:r>
      <w:r w:rsidR="00EC5366">
        <w:t>digitalt möte</w:t>
      </w:r>
      <w:r>
        <w:t xml:space="preserve"> väljas före ett möte som kräver resa. </w:t>
      </w:r>
      <w:r w:rsidR="00452C0F" w:rsidRPr="00960638">
        <w:t>Grunden är vad som är lämpligt utifrån verksamhetens behov.</w:t>
      </w:r>
      <w:r w:rsidR="00452C0F">
        <w:t xml:space="preserve"> </w:t>
      </w:r>
      <w:r>
        <w:t xml:space="preserve">Om en resa är nödvändig ska resenären alltid ta del av och följa denna riktlinje. </w:t>
      </w:r>
      <w:r w:rsidR="00E508C0">
        <w:t xml:space="preserve">Resan ska planeras på ett sätt som möjliggör att intentionerna i riktlinjen efterföljs. </w:t>
      </w:r>
      <w:r w:rsidR="00A27424">
        <w:t>Även säkerhetsaspekten ska bedömas och vid beaktande av säkerhetsaspekten så kan detta medföra att reglerna i riktlinjen inte kan följas fullt ut. I dessa fall så kan undantag beslutas med hänvisning till den bedömning som gjorts av säkerhetsskäl.</w:t>
      </w:r>
    </w:p>
    <w:p w14:paraId="5D351710" w14:textId="7C7440FE" w:rsidR="00AF1956" w:rsidRPr="00613ED4" w:rsidRDefault="00613ED4" w:rsidP="001F77BD">
      <w:pPr>
        <w:pStyle w:val="Rubrik2"/>
        <w:numPr>
          <w:ilvl w:val="0"/>
          <w:numId w:val="28"/>
        </w:numPr>
        <w:ind w:left="0"/>
        <w:rPr>
          <w:rStyle w:val="Rubrik4Char"/>
          <w:i w:val="0"/>
          <w:iCs w:val="0"/>
          <w:sz w:val="36"/>
        </w:rPr>
      </w:pPr>
      <w:bookmarkStart w:id="0" w:name="_Toc782461"/>
      <w:r>
        <w:t>Bokning</w:t>
      </w:r>
    </w:p>
    <w:p w14:paraId="51E19338" w14:textId="01AAD128" w:rsidR="001F77BD" w:rsidRPr="00A27424" w:rsidRDefault="001F77BD" w:rsidP="001F77BD">
      <w:pPr>
        <w:pStyle w:val="Rubrik4"/>
      </w:pPr>
      <w:r w:rsidRPr="00A27424">
        <w:rPr>
          <w:rStyle w:val="Rubrik4Char"/>
          <w:i/>
          <w:iCs/>
        </w:rPr>
        <w:t>Unionens</w:t>
      </w:r>
      <w:r w:rsidRPr="00A27424">
        <w:t xml:space="preserve"> </w:t>
      </w:r>
      <w:r w:rsidR="00A27424" w:rsidRPr="00A27424">
        <w:t xml:space="preserve">avtalade </w:t>
      </w:r>
      <w:r w:rsidRPr="00A27424">
        <w:t>resebyrå</w:t>
      </w:r>
    </w:p>
    <w:p w14:paraId="55D9B9F0" w14:textId="77777777" w:rsidR="001F77BD" w:rsidRDefault="001F77BD" w:rsidP="001F77BD">
      <w:r w:rsidRPr="00356688">
        <w:t>F</w:t>
      </w:r>
      <w:r>
        <w:t>inns instruktioner för bokning i kallelsen till mötet, konferensen eller utbildningen ska dessa följas i första hand.</w:t>
      </w:r>
    </w:p>
    <w:p w14:paraId="1CBF09ED" w14:textId="4422ABDA" w:rsidR="001F77BD" w:rsidRDefault="001F77BD" w:rsidP="001F77BD">
      <w:r>
        <w:t xml:space="preserve">Bokas resan själv ska </w:t>
      </w:r>
      <w:r w:rsidRPr="00387FB0">
        <w:t>Unionens avtalade resebyrå</w:t>
      </w:r>
      <w:r>
        <w:t>, AMEXGBT</w:t>
      </w:r>
      <w:r w:rsidR="00A3234A">
        <w:t xml:space="preserve"> användas</w:t>
      </w:r>
      <w:r>
        <w:t xml:space="preserve">. Det är också viktigt </w:t>
      </w:r>
      <w:r w:rsidR="007C27C5">
        <w:t>för Unionens rutiner kring säkerhet</w:t>
      </w:r>
      <w:r>
        <w:t xml:space="preserve"> att resan bokas via resebyrån. H</w:t>
      </w:r>
      <w:r w:rsidRPr="00387FB0">
        <w:t>otellövernattningar</w:t>
      </w:r>
      <w:r>
        <w:t xml:space="preserve"> och ti</w:t>
      </w:r>
      <w:r w:rsidRPr="00387FB0">
        <w:t xml:space="preserve">llhörande transporter </w:t>
      </w:r>
      <w:r>
        <w:t>som hyrbil och flygtaxi bokas via AMEXGBT samtidigt som resan. Kollektiva transportmedel och taxi bokas ej via AMEXGBT.</w:t>
      </w:r>
    </w:p>
    <w:p w14:paraId="67EC857D" w14:textId="19847997" w:rsidR="001F77BD" w:rsidRPr="00356688" w:rsidRDefault="001F77BD" w:rsidP="001F77BD">
      <w:pPr>
        <w:pStyle w:val="Liststycke"/>
        <w:numPr>
          <w:ilvl w:val="0"/>
          <w:numId w:val="33"/>
        </w:numPr>
      </w:pPr>
      <w:r w:rsidRPr="00356688">
        <w:t>Anställda bokar resor via</w:t>
      </w:r>
      <w:r>
        <w:t xml:space="preserve"> </w:t>
      </w:r>
      <w:proofErr w:type="spellStart"/>
      <w:r w:rsidRPr="00EC04CA">
        <w:t>A</w:t>
      </w:r>
      <w:r>
        <w:t>MEX</w:t>
      </w:r>
      <w:r w:rsidRPr="00EC04CA">
        <w:t>GBT</w:t>
      </w:r>
      <w:r w:rsidR="00E10020">
        <w:t>:</w:t>
      </w:r>
      <w:r>
        <w:t>s</w:t>
      </w:r>
      <w:proofErr w:type="spellEnd"/>
      <w:r w:rsidRPr="00356688">
        <w:t xml:space="preserve"> </w:t>
      </w:r>
      <w:r>
        <w:t>självbokningsverktyg.</w:t>
      </w:r>
    </w:p>
    <w:p w14:paraId="77C9F5AE" w14:textId="1CAB203A" w:rsidR="001F77BD" w:rsidRPr="00356688" w:rsidRDefault="001F77BD" w:rsidP="001F77BD">
      <w:pPr>
        <w:pStyle w:val="Liststycke"/>
        <w:numPr>
          <w:ilvl w:val="0"/>
          <w:numId w:val="33"/>
        </w:numPr>
      </w:pPr>
      <w:r w:rsidRPr="00356688">
        <w:t xml:space="preserve">Förtroendevalda bokar via </w:t>
      </w:r>
      <w:proofErr w:type="spellStart"/>
      <w:r>
        <w:t>AMEX</w:t>
      </w:r>
      <w:r w:rsidRPr="00EC04CA">
        <w:t>GBT</w:t>
      </w:r>
      <w:r w:rsidR="00E10020">
        <w:t>:</w:t>
      </w:r>
      <w:r>
        <w:t>s</w:t>
      </w:r>
      <w:proofErr w:type="spellEnd"/>
      <w:r>
        <w:t xml:space="preserve"> självbokningsverktyg eller </w:t>
      </w:r>
      <w:proofErr w:type="spellStart"/>
      <w:r>
        <w:t>AMEXGBTS</w:t>
      </w:r>
      <w:r w:rsidR="00E10020">
        <w:t>:</w:t>
      </w:r>
      <w:r>
        <w:t>s</w:t>
      </w:r>
      <w:proofErr w:type="spellEnd"/>
      <w:r>
        <w:t xml:space="preserve"> personliga service.</w:t>
      </w:r>
    </w:p>
    <w:p w14:paraId="19E31C49" w14:textId="469D6844" w:rsidR="001F77BD" w:rsidRPr="00356688" w:rsidRDefault="001F77BD" w:rsidP="001F77BD">
      <w:pPr>
        <w:pStyle w:val="Liststycke"/>
        <w:numPr>
          <w:ilvl w:val="0"/>
          <w:numId w:val="33"/>
        </w:numPr>
      </w:pPr>
      <w:r w:rsidRPr="00356688">
        <w:t xml:space="preserve">Interkontinentala resor bokas via </w:t>
      </w:r>
      <w:proofErr w:type="spellStart"/>
      <w:r w:rsidRPr="00EC04CA">
        <w:t>A</w:t>
      </w:r>
      <w:r>
        <w:t>MEX</w:t>
      </w:r>
      <w:r w:rsidRPr="00EC04CA">
        <w:t>GBT</w:t>
      </w:r>
      <w:r w:rsidR="00E10020">
        <w:t>:</w:t>
      </w:r>
      <w:r>
        <w:t>s</w:t>
      </w:r>
      <w:proofErr w:type="spellEnd"/>
      <w:r>
        <w:t xml:space="preserve"> </w:t>
      </w:r>
      <w:r w:rsidRPr="00356688">
        <w:t>personlig</w:t>
      </w:r>
      <w:r>
        <w:t>a</w:t>
      </w:r>
      <w:r w:rsidRPr="00356688">
        <w:t xml:space="preserve"> service.</w:t>
      </w:r>
    </w:p>
    <w:p w14:paraId="5729449E" w14:textId="77777777" w:rsidR="001F77BD" w:rsidRDefault="001F77BD" w:rsidP="001F77BD">
      <w:pPr>
        <w:pStyle w:val="Rubrik4"/>
      </w:pPr>
      <w:r>
        <w:t>Bonuspoäng</w:t>
      </w:r>
    </w:p>
    <w:p w14:paraId="653A56F5" w14:textId="007890F6" w:rsidR="001F77BD" w:rsidRDefault="001F77BD" w:rsidP="001F77BD">
      <w:pPr>
        <w:pStyle w:val="Brdtext"/>
        <w:jc w:val="left"/>
      </w:pPr>
      <w:r w:rsidRPr="00EC6F47">
        <w:t xml:space="preserve">Bonuspoäng </w:t>
      </w:r>
      <w:r>
        <w:t>som har</w:t>
      </w:r>
      <w:r w:rsidRPr="00EC6F47">
        <w:t xml:space="preserve"> samlat</w:t>
      </w:r>
      <w:r>
        <w:t>s</w:t>
      </w:r>
      <w:r w:rsidRPr="00EC6F47">
        <w:t xml:space="preserve"> in </w:t>
      </w:r>
      <w:r w:rsidR="00721D7C">
        <w:t>i samband</w:t>
      </w:r>
      <w:r w:rsidR="00721D7C" w:rsidRPr="00EC6F47">
        <w:t xml:space="preserve"> </w:t>
      </w:r>
      <w:r w:rsidR="0074605E">
        <w:t xml:space="preserve">med </w:t>
      </w:r>
      <w:r w:rsidRPr="00EC6F47">
        <w:t>resor för Unionen</w:t>
      </w:r>
      <w:r w:rsidR="00135412">
        <w:t>s räkning</w:t>
      </w:r>
      <w:r w:rsidRPr="00EC6F47">
        <w:t xml:space="preserve"> får inte användas privat</w:t>
      </w:r>
      <w:r w:rsidR="00E10020">
        <w:t xml:space="preserve"> utan endast till förmån för Unionen</w:t>
      </w:r>
      <w:r w:rsidRPr="00EC6F47">
        <w:t>.</w:t>
      </w:r>
    </w:p>
    <w:p w14:paraId="0A26F4FC" w14:textId="77777777" w:rsidR="001F77BD" w:rsidRPr="00356688" w:rsidRDefault="001F77BD" w:rsidP="001F77BD">
      <w:pPr>
        <w:pStyle w:val="Rubrik4"/>
      </w:pPr>
      <w:r>
        <w:t>F</w:t>
      </w:r>
      <w:r w:rsidRPr="00356688">
        <w:t>örsäkring</w:t>
      </w:r>
      <w:r>
        <w:t>ar</w:t>
      </w:r>
    </w:p>
    <w:p w14:paraId="13912451" w14:textId="2C5DE0D8" w:rsidR="001F77BD" w:rsidRDefault="001F77BD" w:rsidP="001F77BD">
      <w:r>
        <w:t xml:space="preserve">Resenären är försäkrad via </w:t>
      </w:r>
      <w:r w:rsidRPr="00387FB0">
        <w:t xml:space="preserve">Unionens </w:t>
      </w:r>
      <w:r w:rsidRPr="00356688">
        <w:t>tjänstereseförsäkring.</w:t>
      </w:r>
    </w:p>
    <w:p w14:paraId="422AF6D1" w14:textId="77777777" w:rsidR="001F77BD" w:rsidRPr="005638D8" w:rsidRDefault="001F77BD" w:rsidP="001F77BD">
      <w:pPr>
        <w:pStyle w:val="Rubrik4"/>
        <w:rPr>
          <w:i w:val="0"/>
        </w:rPr>
      </w:pPr>
      <w:r w:rsidRPr="005638D8">
        <w:rPr>
          <w:rStyle w:val="Rubrik4Char"/>
          <w:i/>
        </w:rPr>
        <w:t>Semester i samband med resa</w:t>
      </w:r>
    </w:p>
    <w:p w14:paraId="1F236ACB" w14:textId="6D1239B1" w:rsidR="006F602B" w:rsidRPr="006F602B" w:rsidRDefault="00A3234A" w:rsidP="00C53A2A">
      <w:pPr>
        <w:pStyle w:val="Brdtext"/>
      </w:pPr>
      <w:r w:rsidRPr="00376A84">
        <w:t xml:space="preserve">Om resenären vill komma tidigare till eller stanna kvar på resmålet </w:t>
      </w:r>
      <w:r w:rsidR="006F602B" w:rsidRPr="00376A84">
        <w:t xml:space="preserve">kan detta ske om samtliga </w:t>
      </w:r>
      <w:r w:rsidRPr="00376A84">
        <w:t xml:space="preserve">kostnader för </w:t>
      </w:r>
      <w:r w:rsidRPr="00775424">
        <w:rPr>
          <w:iCs/>
        </w:rPr>
        <w:t xml:space="preserve">den privata delen av resan </w:t>
      </w:r>
      <w:r w:rsidR="009D14E2" w:rsidRPr="00775424">
        <w:rPr>
          <w:iCs/>
        </w:rPr>
        <w:t xml:space="preserve">som blir en fördyring </w:t>
      </w:r>
      <w:r w:rsidRPr="00775424">
        <w:rPr>
          <w:iCs/>
        </w:rPr>
        <w:t>bekosta</w:t>
      </w:r>
      <w:r w:rsidR="004F3CBF" w:rsidRPr="00775424">
        <w:rPr>
          <w:iCs/>
        </w:rPr>
        <w:t>s</w:t>
      </w:r>
      <w:r w:rsidRPr="00775424">
        <w:rPr>
          <w:iCs/>
        </w:rPr>
        <w:t xml:space="preserve"> </w:t>
      </w:r>
      <w:r w:rsidR="004F3CBF" w:rsidRPr="00775424">
        <w:rPr>
          <w:iCs/>
        </w:rPr>
        <w:t xml:space="preserve">av </w:t>
      </w:r>
      <w:r w:rsidRPr="00775424">
        <w:rPr>
          <w:iCs/>
        </w:rPr>
        <w:t xml:space="preserve">resenären själv och denna resa </w:t>
      </w:r>
      <w:r w:rsidR="008D2DEF" w:rsidRPr="00775424">
        <w:rPr>
          <w:iCs/>
        </w:rPr>
        <w:t>inte</w:t>
      </w:r>
      <w:r w:rsidR="008D2DEF" w:rsidRPr="00376A84">
        <w:t xml:space="preserve"> </w:t>
      </w:r>
      <w:r w:rsidRPr="00775424">
        <w:rPr>
          <w:iCs/>
        </w:rPr>
        <w:t xml:space="preserve">bokas </w:t>
      </w:r>
      <w:r w:rsidRPr="00376A84">
        <w:t>via AMEXGBT</w:t>
      </w:r>
      <w:r w:rsidRPr="00C53A2A">
        <w:t>.</w:t>
      </w:r>
      <w:r w:rsidR="006F602B" w:rsidRPr="00376A84">
        <w:rPr>
          <w:rStyle w:val="ui-provider"/>
        </w:rPr>
        <w:t xml:space="preserve"> </w:t>
      </w:r>
      <w:r w:rsidR="006F602B" w:rsidRPr="00C53A2A">
        <w:rPr>
          <w:rStyle w:val="ui-provider"/>
        </w:rPr>
        <w:t>Endast kortare vistelser före eller efter är tillåtna.</w:t>
      </w:r>
      <w:r w:rsidR="00663E72">
        <w:rPr>
          <w:rStyle w:val="ui-provider"/>
        </w:rPr>
        <w:t xml:space="preserve"> </w:t>
      </w:r>
    </w:p>
    <w:p w14:paraId="3C084BDC" w14:textId="77777777" w:rsidR="001F77BD" w:rsidRDefault="001F77BD" w:rsidP="00307A4F">
      <w:pPr>
        <w:pStyle w:val="Rubrik2"/>
        <w:numPr>
          <w:ilvl w:val="0"/>
          <w:numId w:val="28"/>
        </w:numPr>
        <w:ind w:left="0"/>
      </w:pPr>
      <w:r>
        <w:t>INRIKES RESOR OCH LOGI</w:t>
      </w:r>
    </w:p>
    <w:p w14:paraId="25531A5B" w14:textId="77777777" w:rsidR="001F77BD" w:rsidRDefault="001F77BD" w:rsidP="001F77BD">
      <w:pPr>
        <w:pStyle w:val="Rubrik4"/>
      </w:pPr>
      <w:r>
        <w:t>Kollektiva transportmedel</w:t>
      </w:r>
    </w:p>
    <w:p w14:paraId="0026C9F6" w14:textId="5629DB41" w:rsidR="001F77BD" w:rsidRDefault="002109D8" w:rsidP="001F77BD">
      <w:pPr>
        <w:pStyle w:val="Brdtext"/>
      </w:pPr>
      <w:r>
        <w:t xml:space="preserve">Resa med </w:t>
      </w:r>
      <w:r w:rsidR="001F77BD">
        <w:t>kollektiva transportmedel</w:t>
      </w:r>
      <w:r>
        <w:t xml:space="preserve"> ska väljas i första hand</w:t>
      </w:r>
      <w:r w:rsidR="001F77BD">
        <w:t xml:space="preserve">. Det gäller även vid anslutning till flygplats och tågstation. </w:t>
      </w:r>
    </w:p>
    <w:p w14:paraId="5648C8E8" w14:textId="77777777" w:rsidR="00775424" w:rsidRDefault="00775424">
      <w:pPr>
        <w:keepLines w:val="0"/>
        <w:spacing w:after="160" w:line="259" w:lineRule="auto"/>
        <w:jc w:val="left"/>
        <w:rPr>
          <w:rFonts w:eastAsiaTheme="majorEastAsia" w:cstheme="majorBidi"/>
          <w:i/>
          <w:iCs/>
          <w:sz w:val="20"/>
        </w:rPr>
      </w:pPr>
      <w:r>
        <w:br w:type="page"/>
      </w:r>
    </w:p>
    <w:p w14:paraId="6B1E9EFB" w14:textId="65D277BF" w:rsidR="001F77BD" w:rsidRDefault="001F77BD" w:rsidP="001F77BD">
      <w:pPr>
        <w:pStyle w:val="Rubrik4"/>
      </w:pPr>
      <w:r>
        <w:lastRenderedPageBreak/>
        <w:t>Taxi och bil</w:t>
      </w:r>
    </w:p>
    <w:p w14:paraId="10C6015E" w14:textId="3531993A" w:rsidR="001F77BD" w:rsidRPr="00F970C4" w:rsidRDefault="001F77BD" w:rsidP="001F77BD">
      <w:pPr>
        <w:pStyle w:val="Brdtext"/>
      </w:pPr>
      <w:r>
        <w:t xml:space="preserve">Om det på grund av tidseffektivitet, arbetsmiljö- eller säkerhetsskäl inte är </w:t>
      </w:r>
      <w:r w:rsidRPr="00F970C4">
        <w:t>lämpligt att välja kollektiva transportmedel kan taxi, hyrbil, privat bil eller personalbil användas. Samåk</w:t>
      </w:r>
      <w:r w:rsidR="002109D8">
        <w:t>ning är önskvärt</w:t>
      </w:r>
      <w:r w:rsidRPr="00F970C4">
        <w:t xml:space="preserve">. </w:t>
      </w:r>
    </w:p>
    <w:p w14:paraId="172F3084" w14:textId="1A07273F" w:rsidR="001F77BD" w:rsidRPr="00F970C4" w:rsidRDefault="001F77BD" w:rsidP="001F77BD">
      <w:pPr>
        <w:pStyle w:val="Liststycke"/>
        <w:numPr>
          <w:ilvl w:val="0"/>
          <w:numId w:val="32"/>
        </w:numPr>
      </w:pPr>
      <w:r w:rsidRPr="00F970C4">
        <w:rPr>
          <w:b/>
        </w:rPr>
        <w:t xml:space="preserve">Hyrbil. </w:t>
      </w:r>
      <w:r w:rsidR="002109D8">
        <w:t>S</w:t>
      </w:r>
      <w:r w:rsidRPr="00F970C4">
        <w:t xml:space="preserve">tandardklass och bilstorlek </w:t>
      </w:r>
      <w:r w:rsidR="002109D8">
        <w:t xml:space="preserve">ska väljas </w:t>
      </w:r>
      <w:r w:rsidRPr="00F970C4">
        <w:t>beroende på</w:t>
      </w:r>
      <w:r w:rsidRPr="00F970C4">
        <w:rPr>
          <w:b/>
        </w:rPr>
        <w:t xml:space="preserve"> </w:t>
      </w:r>
      <w:r w:rsidRPr="00F970C4">
        <w:t xml:space="preserve">hur många personer som ska åka. </w:t>
      </w:r>
      <w:r w:rsidR="002109D8">
        <w:t>M</w:t>
      </w:r>
      <w:r w:rsidRPr="00F970C4">
        <w:t>iljöbil</w:t>
      </w:r>
      <w:r w:rsidR="002109D8">
        <w:t xml:space="preserve"> ska väljas</w:t>
      </w:r>
      <w:r w:rsidR="00E10020">
        <w:t>, gärna elbil om det finns möjlighet</w:t>
      </w:r>
      <w:r w:rsidRPr="00F970C4">
        <w:t>.</w:t>
      </w:r>
    </w:p>
    <w:p w14:paraId="086508BB" w14:textId="44A3CA72" w:rsidR="001F77BD" w:rsidRPr="00F970C4" w:rsidRDefault="001F77BD" w:rsidP="001F77BD">
      <w:pPr>
        <w:pStyle w:val="Liststycke"/>
        <w:numPr>
          <w:ilvl w:val="0"/>
          <w:numId w:val="32"/>
        </w:numPr>
        <w:rPr>
          <w:b/>
        </w:rPr>
      </w:pPr>
      <w:r w:rsidRPr="00F970C4">
        <w:rPr>
          <w:b/>
        </w:rPr>
        <w:t xml:space="preserve">Taxi. </w:t>
      </w:r>
      <w:r w:rsidR="002109D8">
        <w:t>T</w:t>
      </w:r>
      <w:r w:rsidRPr="00F970C4">
        <w:t xml:space="preserve">axibolag </w:t>
      </w:r>
      <w:r w:rsidR="002109D8">
        <w:t xml:space="preserve">ska väljas </w:t>
      </w:r>
      <w:r w:rsidRPr="00F970C4">
        <w:t xml:space="preserve">med Unionens avtalspris om dessa finns på orten. För tåg-/flygtaxi ska om möjligt delad taxi väljas. </w:t>
      </w:r>
      <w:r w:rsidR="002109D8">
        <w:t>M</w:t>
      </w:r>
      <w:r w:rsidRPr="00F970C4">
        <w:t xml:space="preserve">iljöbil </w:t>
      </w:r>
      <w:r w:rsidR="002109D8">
        <w:t xml:space="preserve">ska väljas </w:t>
      </w:r>
      <w:r w:rsidRPr="00F970C4">
        <w:t>om möjligt</w:t>
      </w:r>
      <w:r w:rsidR="00E10020">
        <w:t>, gärna elbil</w:t>
      </w:r>
      <w:r w:rsidRPr="00F970C4">
        <w:t>.</w:t>
      </w:r>
      <w:r w:rsidRPr="00F970C4">
        <w:rPr>
          <w:b/>
        </w:rPr>
        <w:t xml:space="preserve"> </w:t>
      </w:r>
    </w:p>
    <w:p w14:paraId="270C9A11" w14:textId="77777777" w:rsidR="001F77BD" w:rsidRPr="00F970C4" w:rsidRDefault="001F77BD" w:rsidP="001F77BD">
      <w:pPr>
        <w:pStyle w:val="Liststycke"/>
        <w:numPr>
          <w:ilvl w:val="0"/>
          <w:numId w:val="32"/>
        </w:numPr>
      </w:pPr>
      <w:r w:rsidRPr="00F970C4">
        <w:rPr>
          <w:b/>
        </w:rPr>
        <w:t xml:space="preserve">Privat bil. </w:t>
      </w:r>
      <w:r w:rsidRPr="00F970C4">
        <w:t xml:space="preserve">Ersättning ges enligt gällande milersättningsregler. Finns gemensam transport ordnat till/från resmålet ges ingen ersättning för privat bil. </w:t>
      </w:r>
    </w:p>
    <w:p w14:paraId="297F577E" w14:textId="4FC52033" w:rsidR="001F77BD" w:rsidRPr="00FE51C8" w:rsidRDefault="001F77BD" w:rsidP="001F77BD">
      <w:pPr>
        <w:pStyle w:val="Rubrik4"/>
      </w:pPr>
      <w:r w:rsidRPr="00E56D2B">
        <w:t>Tåg</w:t>
      </w:r>
    </w:p>
    <w:p w14:paraId="154C4408" w14:textId="51C9D07E" w:rsidR="001F77BD" w:rsidRDefault="002109D8" w:rsidP="001F77BD">
      <w:r w:rsidRPr="00452C0F">
        <w:t xml:space="preserve">Tåg ska väljas </w:t>
      </w:r>
      <w:r w:rsidR="001F77BD" w:rsidRPr="00452C0F">
        <w:t xml:space="preserve">i första hand. </w:t>
      </w:r>
      <w:r w:rsidR="00FF2ABF" w:rsidRPr="00452C0F">
        <w:t xml:space="preserve">Möjlighet finns att boka biljett i första klass, </w:t>
      </w:r>
      <w:r w:rsidR="005E62BB" w:rsidRPr="00452C0F">
        <w:t>andra klass lugn eller motsvarande</w:t>
      </w:r>
      <w:r w:rsidR="00B21492" w:rsidRPr="00452C0F">
        <w:t xml:space="preserve">, </w:t>
      </w:r>
      <w:r w:rsidR="00FF2ABF" w:rsidRPr="00452C0F">
        <w:t xml:space="preserve">om det möjliggör arbete </w:t>
      </w:r>
      <w:r w:rsidR="00135412" w:rsidRPr="00452C0F">
        <w:t xml:space="preserve">eller återhämtning </w:t>
      </w:r>
      <w:r w:rsidR="00FF2ABF" w:rsidRPr="00452C0F">
        <w:t>under resa</w:t>
      </w:r>
      <w:r w:rsidR="00C12AD2" w:rsidRPr="00452C0F">
        <w:t>n.</w:t>
      </w:r>
      <w:r w:rsidR="001F77BD" w:rsidRPr="00452C0F">
        <w:t xml:space="preserve"> </w:t>
      </w:r>
      <w:r w:rsidR="00492E04" w:rsidRPr="00452C0F">
        <w:t xml:space="preserve">Det finns möjlighet att boka ombokningsbar biljett vid behov. </w:t>
      </w:r>
      <w:r w:rsidR="001F77BD" w:rsidRPr="00452C0F">
        <w:t>Egen kupé får väljas på nattåg.</w:t>
      </w:r>
    </w:p>
    <w:p w14:paraId="29DAB6C8" w14:textId="311224AE" w:rsidR="001F77BD" w:rsidRPr="00843B94" w:rsidRDefault="001F77BD" w:rsidP="001F77BD">
      <w:pPr>
        <w:pStyle w:val="Rubrik4"/>
        <w:rPr>
          <w:rStyle w:val="Rubrik4Char"/>
        </w:rPr>
      </w:pPr>
      <w:r w:rsidRPr="00843B94">
        <w:t>Flyg</w:t>
      </w:r>
    </w:p>
    <w:p w14:paraId="59B7ED1A" w14:textId="1D26CB5D" w:rsidR="001B6774" w:rsidRPr="00760B5C" w:rsidRDefault="00E10020" w:rsidP="001F77BD">
      <w:pPr>
        <w:rPr>
          <w:i/>
          <w:iCs/>
        </w:rPr>
      </w:pPr>
      <w:r>
        <w:t xml:space="preserve">Det finns möjlighet att välja flyg om restiden </w:t>
      </w:r>
      <w:r w:rsidRPr="00775424">
        <w:rPr>
          <w:iCs/>
        </w:rPr>
        <w:t>med tåg</w:t>
      </w:r>
      <w:r w:rsidR="009D14E2" w:rsidRPr="00775424">
        <w:rPr>
          <w:iCs/>
        </w:rPr>
        <w:t>et</w:t>
      </w:r>
      <w:r w:rsidRPr="00775424">
        <w:rPr>
          <w:iCs/>
        </w:rPr>
        <w:t xml:space="preserve"> eller båt</w:t>
      </w:r>
      <w:r w:rsidR="009D14E2" w:rsidRPr="00775424">
        <w:rPr>
          <w:iCs/>
        </w:rPr>
        <w:t>en</w:t>
      </w:r>
      <w:r w:rsidRPr="00775424">
        <w:rPr>
          <w:iCs/>
        </w:rPr>
        <w:t xml:space="preserve"> överstiger fyra timmar. </w:t>
      </w:r>
      <w:r w:rsidR="00EB27B7" w:rsidRPr="00775424">
        <w:rPr>
          <w:iCs/>
        </w:rPr>
        <w:t>Vid resor där tåg- eller båtresan ligger i närheten av fyra timmar bör flyg väljas återhållsamt</w:t>
      </w:r>
      <w:r w:rsidR="001F77BD" w:rsidRPr="00775424">
        <w:rPr>
          <w:iCs/>
        </w:rPr>
        <w:t>. Ekonomiklass ska väljas,</w:t>
      </w:r>
      <w:r w:rsidR="001F77BD" w:rsidRPr="00452C0F">
        <w:t xml:space="preserve"> förutom om priset i </w:t>
      </w:r>
      <w:r w:rsidR="00A3234A" w:rsidRPr="00452C0F">
        <w:t xml:space="preserve">annan kategori </w:t>
      </w:r>
      <w:r w:rsidR="00EC7939" w:rsidRPr="00452C0F">
        <w:t>motsvara</w:t>
      </w:r>
      <w:r w:rsidR="00741DCE" w:rsidRPr="00452C0F">
        <w:t xml:space="preserve">r </w:t>
      </w:r>
      <w:r>
        <w:t>priset i ekonomiklass</w:t>
      </w:r>
      <w:r w:rsidR="001F77BD" w:rsidRPr="00452C0F">
        <w:t xml:space="preserve">. </w:t>
      </w:r>
      <w:bookmarkEnd w:id="0"/>
      <w:r w:rsidR="00492E04" w:rsidRPr="00452C0F">
        <w:t>Det finns möjlighet att boka ombokningsbar biljett vid behov.</w:t>
      </w:r>
    </w:p>
    <w:p w14:paraId="71CEE261" w14:textId="77777777" w:rsidR="001F77BD" w:rsidRPr="00387FB0" w:rsidRDefault="001F77BD" w:rsidP="001F77BD">
      <w:pPr>
        <w:pStyle w:val="Rubrik4"/>
      </w:pPr>
      <w:r>
        <w:t>Hotell och privat logi</w:t>
      </w:r>
    </w:p>
    <w:p w14:paraId="28CF8C5D" w14:textId="734F716A" w:rsidR="001F77BD" w:rsidRDefault="002109D8" w:rsidP="001F77BD">
      <w:r>
        <w:t>R</w:t>
      </w:r>
      <w:r w:rsidR="001F77BD">
        <w:t>esan</w:t>
      </w:r>
      <w:r w:rsidR="001F77BD" w:rsidRPr="00387FB0">
        <w:t xml:space="preserve"> </w:t>
      </w:r>
      <w:r>
        <w:t xml:space="preserve">planeras </w:t>
      </w:r>
      <w:r w:rsidR="001F77BD" w:rsidRPr="00387FB0">
        <w:t>så att hotellövernattning undviks</w:t>
      </w:r>
      <w:r w:rsidR="001F77BD">
        <w:t>.</w:t>
      </w:r>
      <w:r w:rsidR="001F77BD" w:rsidRPr="00387FB0">
        <w:t xml:space="preserve"> </w:t>
      </w:r>
      <w:r w:rsidR="001F77BD">
        <w:t xml:space="preserve">Om resan måste påbörjas innan klockan 06:00 för att resenären ska hinna i tid till resmålet får hotellövernattning bokas. </w:t>
      </w:r>
    </w:p>
    <w:p w14:paraId="3D489FA1" w14:textId="0221FB21" w:rsidR="001F77BD" w:rsidRPr="00387FB0" w:rsidRDefault="002109D8" w:rsidP="001F77BD">
      <w:r>
        <w:t>E</w:t>
      </w:r>
      <w:r w:rsidR="001F77BD" w:rsidRPr="00387FB0">
        <w:t>nkelrum av standardstorlek</w:t>
      </w:r>
      <w:r w:rsidR="001F77BD">
        <w:t xml:space="preserve"> på ett </w:t>
      </w:r>
      <w:r w:rsidR="001F77BD" w:rsidRPr="009247AA">
        <w:t>mellanklasshotell</w:t>
      </w:r>
      <w:r w:rsidR="001F77BD">
        <w:t xml:space="preserve"> där Unionen har avtalspris</w:t>
      </w:r>
      <w:r>
        <w:t xml:space="preserve"> ska väljas</w:t>
      </w:r>
      <w:r w:rsidR="001F77BD">
        <w:t>. Om dessa hotell inte är tillgängligt bokas i första hand Scandic, Best Western</w:t>
      </w:r>
      <w:r w:rsidR="001F77BD" w:rsidRPr="00BC4B5A">
        <w:t xml:space="preserve"> </w:t>
      </w:r>
      <w:r w:rsidR="001F77BD">
        <w:t>och Choice.</w:t>
      </w:r>
    </w:p>
    <w:p w14:paraId="2620C725" w14:textId="77777777" w:rsidR="001F77BD" w:rsidRDefault="001F77BD" w:rsidP="001F77BD">
      <w:pPr>
        <w:rPr>
          <w:rFonts w:cs="Times New Roman"/>
        </w:rPr>
      </w:pPr>
      <w:r w:rsidRPr="00320EF0">
        <w:t xml:space="preserve">Där det är möjligt ska ett hotell som har kollektivavtal och är </w:t>
      </w:r>
      <w:r w:rsidRPr="00320EF0">
        <w:rPr>
          <w:rFonts w:cs="Times New Roman"/>
        </w:rPr>
        <w:t>miljöcertifierat väljas.</w:t>
      </w:r>
    </w:p>
    <w:p w14:paraId="5284A03F" w14:textId="77777777" w:rsidR="001F77BD" w:rsidRPr="00387FB0" w:rsidRDefault="001F77BD" w:rsidP="001F77BD">
      <w:pPr>
        <w:pStyle w:val="Brdtext"/>
      </w:pPr>
      <w:r w:rsidRPr="006E5DE3">
        <w:t xml:space="preserve">Om </w:t>
      </w:r>
      <w:r>
        <w:t>kostnadsfri privat logi föredras framför hotell</w:t>
      </w:r>
      <w:r w:rsidRPr="006E5DE3">
        <w:t xml:space="preserve"> har </w:t>
      </w:r>
      <w:r>
        <w:t>resenären</w:t>
      </w:r>
      <w:r w:rsidRPr="006E5DE3">
        <w:t xml:space="preserve"> rätt till ersättning enligt gällande </w:t>
      </w:r>
      <w:r>
        <w:t>regler för traktamente.</w:t>
      </w:r>
    </w:p>
    <w:p w14:paraId="45046781" w14:textId="77777777" w:rsidR="001F77BD" w:rsidRPr="00387FB0" w:rsidRDefault="001F77BD" w:rsidP="001F77BD">
      <w:pPr>
        <w:pStyle w:val="Rubrik4"/>
      </w:pPr>
      <w:r>
        <w:t>R</w:t>
      </w:r>
      <w:r w:rsidRPr="00387FB0">
        <w:t>estaurang</w:t>
      </w:r>
    </w:p>
    <w:p w14:paraId="550398CD" w14:textId="77777777" w:rsidR="001F77BD" w:rsidRDefault="001F77BD" w:rsidP="001F77BD">
      <w:r>
        <w:t>Om Unionen bekostar restaurangbesök ska, där det är möjligt, en restaurang som har kollektivavtal och är miljömärkt väljas.</w:t>
      </w:r>
    </w:p>
    <w:p w14:paraId="7FE76144" w14:textId="77777777" w:rsidR="00775424" w:rsidRDefault="00775424">
      <w:pPr>
        <w:keepLines w:val="0"/>
        <w:spacing w:after="160" w:line="259" w:lineRule="auto"/>
        <w:jc w:val="left"/>
        <w:rPr>
          <w:rFonts w:ascii="Paralucent Condensed Md" w:eastAsiaTheme="majorEastAsia" w:hAnsi="Paralucent Condensed Md" w:cstheme="majorBidi"/>
          <w:color w:val="1FA22E" w:themeColor="accent1"/>
          <w:sz w:val="36"/>
          <w:szCs w:val="32"/>
        </w:rPr>
      </w:pPr>
      <w:r>
        <w:br w:type="page"/>
      </w:r>
    </w:p>
    <w:p w14:paraId="0609E19E" w14:textId="6088EC8A" w:rsidR="001F77BD" w:rsidRPr="00082580" w:rsidRDefault="001F77BD" w:rsidP="00082580">
      <w:pPr>
        <w:pStyle w:val="Rubrik2"/>
        <w:numPr>
          <w:ilvl w:val="0"/>
          <w:numId w:val="28"/>
        </w:numPr>
        <w:ind w:left="0"/>
      </w:pPr>
      <w:r>
        <w:lastRenderedPageBreak/>
        <w:t>INTERNATIONELLA RESOR OCH LOGI</w:t>
      </w:r>
    </w:p>
    <w:p w14:paraId="44212884" w14:textId="77777777" w:rsidR="001F77BD" w:rsidRPr="00387FB0" w:rsidRDefault="001F77BD" w:rsidP="001F77BD">
      <w:pPr>
        <w:pStyle w:val="Rubrik4"/>
      </w:pPr>
      <w:bookmarkStart w:id="1" w:name="_Toc782465"/>
      <w:r>
        <w:t>Kollektiva transportmedel</w:t>
      </w:r>
    </w:p>
    <w:p w14:paraId="471C19AF" w14:textId="3F2B2E59" w:rsidR="001F77BD" w:rsidRDefault="002109D8" w:rsidP="001F77BD">
      <w:pPr>
        <w:pStyle w:val="Brdtext"/>
      </w:pPr>
      <w:bookmarkStart w:id="2" w:name="_Toc782468"/>
      <w:bookmarkEnd w:id="2"/>
      <w:r>
        <w:t xml:space="preserve">I </w:t>
      </w:r>
      <w:r w:rsidR="001F77BD">
        <w:t xml:space="preserve">första hand </w:t>
      </w:r>
      <w:r>
        <w:t xml:space="preserve">ska </w:t>
      </w:r>
      <w:r w:rsidR="001F77BD">
        <w:t>kollektiva transportmedel på resmålet</w:t>
      </w:r>
      <w:r>
        <w:t xml:space="preserve"> användas</w:t>
      </w:r>
      <w:r w:rsidR="00452C0F">
        <w:t xml:space="preserve"> </w:t>
      </w:r>
      <w:r w:rsidR="00452C0F" w:rsidRPr="00960638">
        <w:t>när det är lämpligt</w:t>
      </w:r>
      <w:r w:rsidR="001F77BD">
        <w:t xml:space="preserve">. Det gäller även vid anslutning till flygplats och tågstation. </w:t>
      </w:r>
    </w:p>
    <w:p w14:paraId="1C121E3A" w14:textId="77777777" w:rsidR="001F77BD" w:rsidRDefault="001F77BD" w:rsidP="001F77BD">
      <w:pPr>
        <w:pStyle w:val="Rubrik4"/>
      </w:pPr>
      <w:r>
        <w:t>Taxi och bil</w:t>
      </w:r>
    </w:p>
    <w:p w14:paraId="7E1E4DC4" w14:textId="5CE9CB4D" w:rsidR="001F77BD" w:rsidRDefault="001F77BD" w:rsidP="001F77BD">
      <w:pPr>
        <w:pStyle w:val="Brdtext"/>
      </w:pPr>
      <w:r>
        <w:t>Om det på grund av tidseffektivitet, arbetsmiljö- eller säkerhetsskäl inte är lämpligt att välja kollektiva transportmedel kan taxi eller hyrbil användas. Samåk</w:t>
      </w:r>
      <w:r w:rsidR="002109D8">
        <w:t>ning är önskvärt</w:t>
      </w:r>
      <w:r>
        <w:t>.</w:t>
      </w:r>
    </w:p>
    <w:p w14:paraId="6B9A48F8" w14:textId="2944668C" w:rsidR="001F77BD" w:rsidRPr="00FE51C8" w:rsidRDefault="001F77BD" w:rsidP="001F77BD">
      <w:pPr>
        <w:pStyle w:val="Liststycke"/>
        <w:numPr>
          <w:ilvl w:val="0"/>
          <w:numId w:val="32"/>
        </w:numPr>
      </w:pPr>
      <w:r w:rsidRPr="00FE51C8">
        <w:rPr>
          <w:b/>
        </w:rPr>
        <w:t>Hyrbil</w:t>
      </w:r>
      <w:r>
        <w:rPr>
          <w:b/>
        </w:rPr>
        <w:t xml:space="preserve">. </w:t>
      </w:r>
      <w:r w:rsidR="002109D8">
        <w:t>S</w:t>
      </w:r>
      <w:r>
        <w:t>tandardklass och bil</w:t>
      </w:r>
      <w:r w:rsidRPr="00AD6650">
        <w:t xml:space="preserve">storlek </w:t>
      </w:r>
      <w:r w:rsidR="002109D8">
        <w:t xml:space="preserve">ska väljas </w:t>
      </w:r>
      <w:r w:rsidRPr="00AD6650">
        <w:t>beroende på</w:t>
      </w:r>
      <w:r>
        <w:rPr>
          <w:b/>
        </w:rPr>
        <w:t xml:space="preserve"> </w:t>
      </w:r>
      <w:r w:rsidRPr="00FF7162">
        <w:t>hur m</w:t>
      </w:r>
      <w:r>
        <w:t>ånga personer som ska åka.</w:t>
      </w:r>
      <w:r w:rsidRPr="00FF7162">
        <w:t xml:space="preserve"> </w:t>
      </w:r>
      <w:r w:rsidR="002109D8">
        <w:t>M</w:t>
      </w:r>
      <w:r w:rsidRPr="000C4EEE">
        <w:t>iljöbil</w:t>
      </w:r>
      <w:r w:rsidR="002109D8">
        <w:t xml:space="preserve"> ska väljas om möjligt</w:t>
      </w:r>
      <w:r w:rsidRPr="000C4EEE">
        <w:t>.</w:t>
      </w:r>
    </w:p>
    <w:p w14:paraId="18EE3A2C" w14:textId="5F83C357" w:rsidR="001F77BD" w:rsidRPr="00E56D2B" w:rsidRDefault="001F77BD" w:rsidP="001F77BD">
      <w:pPr>
        <w:pStyle w:val="Liststycke"/>
        <w:numPr>
          <w:ilvl w:val="0"/>
          <w:numId w:val="32"/>
        </w:numPr>
      </w:pPr>
      <w:r w:rsidRPr="00E56D2B">
        <w:rPr>
          <w:b/>
        </w:rPr>
        <w:t xml:space="preserve">Taxi. </w:t>
      </w:r>
      <w:r w:rsidR="002109D8">
        <w:t>M</w:t>
      </w:r>
      <w:r w:rsidRPr="00E56D2B">
        <w:t>iljöbil</w:t>
      </w:r>
      <w:r w:rsidR="002109D8">
        <w:t xml:space="preserve"> ska väljas om möjligt</w:t>
      </w:r>
      <w:r w:rsidRPr="00E56D2B">
        <w:t>.</w:t>
      </w:r>
    </w:p>
    <w:p w14:paraId="063A6901" w14:textId="77777777" w:rsidR="001F77BD" w:rsidRPr="00FE51C8" w:rsidRDefault="001F77BD" w:rsidP="001F77BD">
      <w:pPr>
        <w:pStyle w:val="Rubrik4"/>
      </w:pPr>
      <w:r w:rsidRPr="00E56D2B">
        <w:t>Tåg</w:t>
      </w:r>
    </w:p>
    <w:p w14:paraId="09DAF5A0" w14:textId="77777777" w:rsidR="001F77BD" w:rsidRDefault="001F77BD" w:rsidP="001F77BD">
      <w:pPr>
        <w:pStyle w:val="Brdtext"/>
      </w:pPr>
      <w:r>
        <w:t>M</w:t>
      </w:r>
      <w:r w:rsidRPr="009A6240">
        <w:t>öjligheten att åka tåg ska övervägas även vid internationella resor.</w:t>
      </w:r>
    </w:p>
    <w:p w14:paraId="300DBFB0" w14:textId="77777777" w:rsidR="001F77BD" w:rsidRDefault="001F77BD" w:rsidP="001F77BD">
      <w:pPr>
        <w:pStyle w:val="Rubrik4"/>
      </w:pPr>
      <w:r w:rsidRPr="00E56D2B">
        <w:t>F</w:t>
      </w:r>
      <w:bookmarkEnd w:id="1"/>
      <w:r w:rsidRPr="00E56D2B">
        <w:t>lyg</w:t>
      </w:r>
    </w:p>
    <w:p w14:paraId="7B608477" w14:textId="032D74C8" w:rsidR="00E10020" w:rsidRDefault="001F77BD" w:rsidP="001F77BD">
      <w:r>
        <w:t>E</w:t>
      </w:r>
      <w:r w:rsidRPr="00387FB0">
        <w:t>konomiklass</w:t>
      </w:r>
      <w:r>
        <w:t xml:space="preserve"> ska väljas</w:t>
      </w:r>
      <w:r w:rsidR="00E10020">
        <w:t xml:space="preserve"> för kortare resor</w:t>
      </w:r>
      <w:r>
        <w:t xml:space="preserve">. Vid </w:t>
      </w:r>
      <w:r w:rsidR="00E10020">
        <w:t xml:space="preserve">internationella resor som överstiger sex timmar utan mellanlandning </w:t>
      </w:r>
      <w:r w:rsidR="009D14E2">
        <w:t>får</w:t>
      </w:r>
      <w:r w:rsidR="00E10020">
        <w:t xml:space="preserve"> </w:t>
      </w:r>
      <w:proofErr w:type="spellStart"/>
      <w:r w:rsidR="003B3D51">
        <w:t>e</w:t>
      </w:r>
      <w:r w:rsidR="00E10020">
        <w:t>conomy</w:t>
      </w:r>
      <w:proofErr w:type="spellEnd"/>
      <w:r w:rsidR="00E10020">
        <w:t xml:space="preserve"> </w:t>
      </w:r>
      <w:r w:rsidR="003B3D51">
        <w:t>p</w:t>
      </w:r>
      <w:r w:rsidR="00E10020">
        <w:t xml:space="preserve">remium eller motsvarande kategori med bredare säte/mer benutrymme bokas av arbetsmiljöskäl. </w:t>
      </w:r>
    </w:p>
    <w:p w14:paraId="618D9275" w14:textId="0176EF39" w:rsidR="00E10020" w:rsidRDefault="001F77BD" w:rsidP="001F77BD">
      <w:r w:rsidRPr="00452C0F">
        <w:t xml:space="preserve">Unionen </w:t>
      </w:r>
      <w:r w:rsidR="00201030">
        <w:t xml:space="preserve">väljer att inte flyga </w:t>
      </w:r>
      <w:r w:rsidRPr="00452C0F">
        <w:t xml:space="preserve">business </w:t>
      </w:r>
      <w:proofErr w:type="spellStart"/>
      <w:r w:rsidRPr="00452C0F">
        <w:t>class</w:t>
      </w:r>
      <w:proofErr w:type="spellEnd"/>
      <w:r w:rsidR="00E10020">
        <w:t xml:space="preserve">. </w:t>
      </w:r>
    </w:p>
    <w:p w14:paraId="1A7F7E22" w14:textId="57BE3416" w:rsidR="001F77BD" w:rsidRDefault="00E10020" w:rsidP="001F77BD">
      <w:r>
        <w:t xml:space="preserve">Om priset för business </w:t>
      </w:r>
      <w:proofErr w:type="spellStart"/>
      <w:r>
        <w:t>class</w:t>
      </w:r>
      <w:proofErr w:type="spellEnd"/>
      <w:r>
        <w:t xml:space="preserve"> </w:t>
      </w:r>
      <w:r w:rsidR="00EC7939" w:rsidRPr="00452C0F">
        <w:t xml:space="preserve">motsvarar resa </w:t>
      </w:r>
      <w:r w:rsidR="001F77BD" w:rsidRPr="00452C0F">
        <w:t xml:space="preserve">i ekonomiklass </w:t>
      </w:r>
      <w:r w:rsidR="00721D7C">
        <w:t xml:space="preserve">(eller motsvarande) </w:t>
      </w:r>
      <w:r w:rsidR="001F77BD" w:rsidRPr="00452C0F">
        <w:t>för samma avgång</w:t>
      </w:r>
      <w:r>
        <w:t xml:space="preserve">, eller vid gratis uppgradering </w:t>
      </w:r>
      <w:r w:rsidRPr="00775424">
        <w:rPr>
          <w:iCs/>
        </w:rPr>
        <w:t xml:space="preserve">finns </w:t>
      </w:r>
      <w:r w:rsidR="009D14E2" w:rsidRPr="00775424">
        <w:rPr>
          <w:iCs/>
        </w:rPr>
        <w:t xml:space="preserve">dock </w:t>
      </w:r>
      <w:r w:rsidRPr="00775424">
        <w:rPr>
          <w:iCs/>
        </w:rPr>
        <w:t>möjlighet</w:t>
      </w:r>
      <w:r>
        <w:t xml:space="preserve"> till undantag</w:t>
      </w:r>
      <w:r w:rsidR="001F77BD" w:rsidRPr="00452C0F">
        <w:t>.</w:t>
      </w:r>
    </w:p>
    <w:p w14:paraId="2816A4DC" w14:textId="77777777" w:rsidR="001F77BD" w:rsidRPr="00387FB0" w:rsidRDefault="001F77BD" w:rsidP="001F77BD">
      <w:pPr>
        <w:pStyle w:val="Rubrik4"/>
      </w:pPr>
      <w:r w:rsidRPr="00387FB0">
        <w:t>B</w:t>
      </w:r>
      <w:r>
        <w:t>åt</w:t>
      </w:r>
    </w:p>
    <w:p w14:paraId="07BF62D8" w14:textId="10293BFE" w:rsidR="001F77BD" w:rsidRDefault="001F77BD" w:rsidP="001F77BD">
      <w:r>
        <w:t>Hytt i standardklass med fönster får väljas.</w:t>
      </w:r>
    </w:p>
    <w:p w14:paraId="543FA08E" w14:textId="77777777" w:rsidR="001F77BD" w:rsidRPr="00387FB0" w:rsidRDefault="001F77BD" w:rsidP="001F77BD">
      <w:pPr>
        <w:pStyle w:val="Rubrik4"/>
      </w:pPr>
      <w:r w:rsidRPr="00003B9B">
        <w:t>Hotell och privat logi</w:t>
      </w:r>
    </w:p>
    <w:p w14:paraId="27FF483F" w14:textId="3588D637" w:rsidR="001F77BD" w:rsidRDefault="00E10020" w:rsidP="001F77BD">
      <w:r>
        <w:t xml:space="preserve">Resan planeras </w:t>
      </w:r>
      <w:r w:rsidR="001F77BD" w:rsidRPr="00387FB0">
        <w:t>så att hotellövernattning undviks</w:t>
      </w:r>
      <w:r w:rsidR="001F77BD">
        <w:t>.</w:t>
      </w:r>
      <w:r w:rsidR="001F77BD" w:rsidRPr="00387FB0">
        <w:t xml:space="preserve"> </w:t>
      </w:r>
      <w:r w:rsidR="001F77BD">
        <w:t>Om resan måste påbörjas innan klockan 06:00 för att resenären ska hinna i tid till resmålet får hotellövernattning bokas.</w:t>
      </w:r>
    </w:p>
    <w:p w14:paraId="07835881" w14:textId="77777777" w:rsidR="001F77BD" w:rsidRDefault="001F77BD" w:rsidP="001F77BD">
      <w:r>
        <w:t xml:space="preserve">Vid </w:t>
      </w:r>
      <w:r w:rsidRPr="00933C39">
        <w:t>interkontinentala</w:t>
      </w:r>
      <w:r>
        <w:t xml:space="preserve"> resor får en extra hotellnatt bokas före och efter mötet.</w:t>
      </w:r>
    </w:p>
    <w:p w14:paraId="071913FC" w14:textId="77777777" w:rsidR="00E10020" w:rsidRDefault="002109D8" w:rsidP="001F77BD">
      <w:r>
        <w:t>E</w:t>
      </w:r>
      <w:r w:rsidR="001F77BD" w:rsidRPr="00D07389">
        <w:t>nkelrum av standardstorlek</w:t>
      </w:r>
      <w:r>
        <w:t xml:space="preserve"> ska väljas</w:t>
      </w:r>
      <w:r w:rsidR="001F77BD" w:rsidRPr="00D07389">
        <w:t xml:space="preserve">. </w:t>
      </w:r>
      <w:r w:rsidR="001F77BD" w:rsidRPr="009A6240">
        <w:t xml:space="preserve">Boendet bokas med hänsyn till säkerhet och tidseffektivitet samt hållbarhets- och ekonomiska övervägningar. </w:t>
      </w:r>
    </w:p>
    <w:p w14:paraId="54E70881" w14:textId="672B7F5B" w:rsidR="001F77BD" w:rsidRDefault="001F77BD" w:rsidP="001F77BD">
      <w:r w:rsidRPr="009A6240">
        <w:t xml:space="preserve">Unionen </w:t>
      </w:r>
      <w:r w:rsidR="00E10020">
        <w:t xml:space="preserve">väljer inte att </w:t>
      </w:r>
      <w:r w:rsidRPr="009A6240">
        <w:t>bo på lyxhotell.</w:t>
      </w:r>
    </w:p>
    <w:p w14:paraId="768111F2" w14:textId="721F4758" w:rsidR="00E10020" w:rsidRPr="00387FB0" w:rsidRDefault="00E10020" w:rsidP="001F77BD">
      <w:r>
        <w:t>Om arrangören av ett möte har gjort bedömningen av säkerhetsskäl att en viss typ av hotell ska vä</w:t>
      </w:r>
      <w:r w:rsidR="00930759">
        <w:t>l</w:t>
      </w:r>
      <w:r>
        <w:t xml:space="preserve">jas </w:t>
      </w:r>
      <w:r w:rsidRPr="00775424">
        <w:rPr>
          <w:iCs/>
        </w:rPr>
        <w:t xml:space="preserve">kan </w:t>
      </w:r>
      <w:r w:rsidR="009D14E2" w:rsidRPr="00775424">
        <w:rPr>
          <w:iCs/>
        </w:rPr>
        <w:t xml:space="preserve">dock </w:t>
      </w:r>
      <w:r w:rsidRPr="00775424">
        <w:rPr>
          <w:iCs/>
        </w:rPr>
        <w:t>även Unionens deltagare</w:t>
      </w:r>
      <w:r>
        <w:t xml:space="preserve"> boka i enlighet med den bedömningen.</w:t>
      </w:r>
    </w:p>
    <w:p w14:paraId="3E3E2D2E" w14:textId="77777777" w:rsidR="001F77BD" w:rsidRDefault="001F77BD" w:rsidP="001F77BD">
      <w:pPr>
        <w:pStyle w:val="Brdtext"/>
      </w:pPr>
      <w:r w:rsidRPr="006E5DE3">
        <w:t xml:space="preserve">Om </w:t>
      </w:r>
      <w:r>
        <w:t>kostnadsfri privat logi föredras framför hotell</w:t>
      </w:r>
      <w:r w:rsidRPr="006E5DE3">
        <w:t xml:space="preserve"> har </w:t>
      </w:r>
      <w:r>
        <w:t>resenären</w:t>
      </w:r>
      <w:r w:rsidRPr="006E5DE3">
        <w:t xml:space="preserve"> rätt till ersättning enligt gällande</w:t>
      </w:r>
      <w:r>
        <w:t xml:space="preserve"> regler för traktamente.</w:t>
      </w:r>
    </w:p>
    <w:p w14:paraId="00EA7BB5" w14:textId="77777777" w:rsidR="00775424" w:rsidRDefault="00775424">
      <w:pPr>
        <w:keepLines w:val="0"/>
        <w:spacing w:after="160" w:line="259" w:lineRule="auto"/>
        <w:jc w:val="left"/>
        <w:rPr>
          <w:rFonts w:eastAsiaTheme="majorEastAsia" w:cstheme="majorBidi"/>
          <w:i/>
          <w:iCs/>
          <w:sz w:val="20"/>
        </w:rPr>
      </w:pPr>
      <w:r>
        <w:br w:type="page"/>
      </w:r>
    </w:p>
    <w:p w14:paraId="72582243" w14:textId="6A8B668F" w:rsidR="001F77BD" w:rsidRPr="00387FB0" w:rsidRDefault="001F77BD" w:rsidP="001F77BD">
      <w:pPr>
        <w:pStyle w:val="Rubrik4"/>
      </w:pPr>
      <w:r>
        <w:lastRenderedPageBreak/>
        <w:t>R</w:t>
      </w:r>
      <w:r w:rsidRPr="00387FB0">
        <w:t>estaurang</w:t>
      </w:r>
    </w:p>
    <w:p w14:paraId="3A275B67" w14:textId="77777777" w:rsidR="001F77BD" w:rsidRDefault="001F77BD" w:rsidP="001F77BD">
      <w:r>
        <w:t>Om Unionen bekostar restaurangbesök ska, där det är möjligt, en restaurang som har kollektivavtal eller liknande och är miljömärkt väljas.</w:t>
      </w:r>
    </w:p>
    <w:p w14:paraId="12EA4A06" w14:textId="77777777" w:rsidR="001F77BD" w:rsidRPr="00387FB0" w:rsidRDefault="001F77BD" w:rsidP="001F77BD">
      <w:pPr>
        <w:pStyle w:val="Rubrik4"/>
      </w:pPr>
      <w:r>
        <w:t>Handlingar och vaccinationer</w:t>
      </w:r>
    </w:p>
    <w:p w14:paraId="41268638" w14:textId="77777777" w:rsidR="001F77BD" w:rsidRDefault="001F77BD" w:rsidP="001F77BD">
      <w:r>
        <w:t xml:space="preserve">Resenären ansvarar för handlingar som pass, eventuellt visum och försäkringshandlingar samt för vaccinationsskydd som krävs för destinationen. </w:t>
      </w:r>
      <w:r w:rsidRPr="00387FB0">
        <w:t xml:space="preserve">Unionens resebyrå kan hjälpa till med visumansökan. </w:t>
      </w:r>
      <w:r>
        <w:t>Unionen ersätter för k</w:t>
      </w:r>
      <w:r w:rsidRPr="00387FB0">
        <w:t>ostnader för visumansökan</w:t>
      </w:r>
      <w:r>
        <w:t xml:space="preserve"> och vaccinationer</w:t>
      </w:r>
      <w:r w:rsidRPr="00387FB0">
        <w:t>.</w:t>
      </w:r>
      <w:r>
        <w:t xml:space="preserve"> </w:t>
      </w:r>
    </w:p>
    <w:p w14:paraId="250D854A" w14:textId="77777777" w:rsidR="00395EEB" w:rsidRDefault="001F77BD" w:rsidP="00395EEB">
      <w:pPr>
        <w:pStyle w:val="Rubrik4"/>
      </w:pPr>
      <w:r>
        <w:t>Kostnader för telefon och internet i andra länder</w:t>
      </w:r>
    </w:p>
    <w:p w14:paraId="2D88C18F" w14:textId="61815869" w:rsidR="00082580" w:rsidRPr="00395EEB" w:rsidRDefault="008C1C32" w:rsidP="00395EEB">
      <w:r>
        <w:t>E</w:t>
      </w:r>
      <w:r w:rsidR="001F77BD" w:rsidRPr="00EA692C">
        <w:t xml:space="preserve">xtra kostnader för mobil och internet </w:t>
      </w:r>
      <w:r>
        <w:t xml:space="preserve">ska undvikas </w:t>
      </w:r>
      <w:r w:rsidR="001F77BD" w:rsidRPr="00EA692C">
        <w:t xml:space="preserve">i länder där detta kostar extra. Det är särskilt viktigt </w:t>
      </w:r>
      <w:r w:rsidR="00552901">
        <w:t>vid</w:t>
      </w:r>
      <w:r w:rsidR="001F77BD" w:rsidRPr="00EA692C">
        <w:t xml:space="preserve"> reser utanför EU.</w:t>
      </w:r>
      <w:bookmarkStart w:id="3" w:name="_Toc526164"/>
    </w:p>
    <w:p w14:paraId="2D76FE5D" w14:textId="2103E584" w:rsidR="001F77BD" w:rsidRPr="00082580" w:rsidRDefault="001F77BD" w:rsidP="00082580">
      <w:pPr>
        <w:pStyle w:val="Rubrik2"/>
        <w:numPr>
          <w:ilvl w:val="0"/>
          <w:numId w:val="28"/>
        </w:numPr>
        <w:ind w:left="0"/>
      </w:pPr>
      <w:r>
        <w:t>KONFERENSER</w:t>
      </w:r>
      <w:bookmarkEnd w:id="3"/>
      <w:r>
        <w:t xml:space="preserve"> OCH MÖTEN</w:t>
      </w:r>
    </w:p>
    <w:p w14:paraId="4909129F" w14:textId="77777777" w:rsidR="001F77BD" w:rsidRPr="00651AEE" w:rsidRDefault="001F77BD" w:rsidP="001F77BD">
      <w:pPr>
        <w:pStyle w:val="Rubrik4"/>
        <w:rPr>
          <w:rFonts w:cs="Times New Roman"/>
          <w:color w:val="000000"/>
          <w:szCs w:val="20"/>
        </w:rPr>
      </w:pPr>
      <w:r>
        <w:t>Val av destination</w:t>
      </w:r>
    </w:p>
    <w:p w14:paraId="7C1C399F" w14:textId="303B47E4" w:rsidR="001F77BD" w:rsidRDefault="002109D8" w:rsidP="001F77BD">
      <w:r>
        <w:t>M</w:t>
      </w:r>
      <w:r w:rsidR="00D43757">
        <w:t>öjligheten till en digital</w:t>
      </w:r>
      <w:r w:rsidR="00407E52">
        <w:t xml:space="preserve"> träff </w:t>
      </w:r>
      <w:r>
        <w:t xml:space="preserve">ska alltid övervägas </w:t>
      </w:r>
      <w:r w:rsidR="00407E52">
        <w:t>först. Fysiska k</w:t>
      </w:r>
      <w:r w:rsidR="001F77BD" w:rsidRPr="005E6D94">
        <w:t xml:space="preserve">onferenser och möten ska i första hand hållas i Unionens egna lokaler på den ort där de flesta deltagarna finns. </w:t>
      </w:r>
      <w:r w:rsidR="001F77BD">
        <w:t>Ibland finns behov av att boka e</w:t>
      </w:r>
      <w:r w:rsidR="001F77BD" w:rsidRPr="005E6D94">
        <w:t xml:space="preserve">xterna konferensanläggningar </w:t>
      </w:r>
      <w:r w:rsidR="001F77BD">
        <w:t xml:space="preserve">och då ska en </w:t>
      </w:r>
      <w:r w:rsidR="001F77BD" w:rsidRPr="005E6D94">
        <w:t>anläggning där Unionen har avtalspriser väljas</w:t>
      </w:r>
      <w:r w:rsidR="001F77BD">
        <w:t xml:space="preserve"> så långt det är möjligt. </w:t>
      </w:r>
    </w:p>
    <w:p w14:paraId="61DB7D20" w14:textId="0E9AFDE3" w:rsidR="001F77BD" w:rsidRDefault="002109D8" w:rsidP="001F77BD">
      <w:r>
        <w:t>D</w:t>
      </w:r>
      <w:r w:rsidR="001F77BD" w:rsidRPr="005E6D94">
        <w:t xml:space="preserve">estination </w:t>
      </w:r>
      <w:r>
        <w:t xml:space="preserve">väljs </w:t>
      </w:r>
      <w:r w:rsidR="001F77BD">
        <w:t xml:space="preserve">där så få som möjligt behöver resa och som </w:t>
      </w:r>
      <w:r w:rsidR="001F77BD" w:rsidRPr="005E6D94">
        <w:t>har gott om förbindelser från de orter som deltagarna kommer ifrån.</w:t>
      </w:r>
      <w:r w:rsidR="001F77BD">
        <w:t xml:space="preserve"> </w:t>
      </w:r>
    </w:p>
    <w:p w14:paraId="3C5C11E9" w14:textId="77777777" w:rsidR="001F77BD" w:rsidRDefault="001F77BD" w:rsidP="001F77BD">
      <w:pPr>
        <w:pStyle w:val="Rubrik4"/>
      </w:pPr>
      <w:r>
        <w:t>Hållbara möten</w:t>
      </w:r>
    </w:p>
    <w:p w14:paraId="3327F6F4" w14:textId="0FC6ADCC" w:rsidR="001F77BD" w:rsidRDefault="001F77BD" w:rsidP="001F77BD">
      <w:r w:rsidRPr="00387FB0">
        <w:t xml:space="preserve">Där det är </w:t>
      </w:r>
      <w:r w:rsidRPr="00933C39">
        <w:t xml:space="preserve">möjligt ska en anläggning som har kollektivavtal och är </w:t>
      </w:r>
      <w:r w:rsidRPr="00933C39">
        <w:rPr>
          <w:rFonts w:cs="Times New Roman"/>
        </w:rPr>
        <w:t>miljöcertifierad väljas.</w:t>
      </w:r>
      <w:r w:rsidRPr="00933C39">
        <w:t xml:space="preserve"> </w:t>
      </w:r>
      <w:r w:rsidR="00D500CA">
        <w:t>A</w:t>
      </w:r>
      <w:r w:rsidRPr="00933C39">
        <w:t>nläggning som erbjuder hållbara alternativ (exempelvis Fair-trade kaffe och te, k</w:t>
      </w:r>
      <w:r>
        <w:t xml:space="preserve">ranvatten </w:t>
      </w:r>
      <w:proofErr w:type="gramStart"/>
      <w:r w:rsidR="00121836">
        <w:t>istället</w:t>
      </w:r>
      <w:proofErr w:type="gramEnd"/>
      <w:r w:rsidR="00121836">
        <w:t xml:space="preserve"> för</w:t>
      </w:r>
      <w:r>
        <w:t xml:space="preserve"> flaskvatten samt </w:t>
      </w:r>
      <w:r w:rsidRPr="00933C39">
        <w:t>ekologisk frukt)</w:t>
      </w:r>
      <w:r w:rsidR="00D500CA">
        <w:t xml:space="preserve"> ska väljas</w:t>
      </w:r>
      <w:r w:rsidRPr="00933C39">
        <w:t>.</w:t>
      </w:r>
    </w:p>
    <w:p w14:paraId="1F39CA48" w14:textId="77777777" w:rsidR="001F77BD" w:rsidRDefault="001F77BD" w:rsidP="001F77BD">
      <w:r>
        <w:t xml:space="preserve">Konferenser bokas ej via AMEXGBT. </w:t>
      </w:r>
    </w:p>
    <w:p w14:paraId="0711E541" w14:textId="77777777" w:rsidR="001F77BD" w:rsidRDefault="001F77BD" w:rsidP="001F77BD">
      <w:pPr>
        <w:pStyle w:val="Rubrik4"/>
      </w:pPr>
      <w:r>
        <w:t>Beslut att arrangera en konferens</w:t>
      </w:r>
    </w:p>
    <w:p w14:paraId="6776C2DE" w14:textId="5406167E" w:rsidR="001F77BD" w:rsidRDefault="001F77BD" w:rsidP="001F77BD">
      <w:pPr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K</w:t>
      </w:r>
      <w:r w:rsidRPr="00241A97">
        <w:rPr>
          <w:rFonts w:cs="Times New Roman"/>
          <w:color w:val="000000"/>
          <w:szCs w:val="20"/>
        </w:rPr>
        <w:t>onferens inom Sverige</w:t>
      </w:r>
      <w:r>
        <w:rPr>
          <w:rFonts w:cs="Times New Roman"/>
          <w:color w:val="000000"/>
          <w:szCs w:val="20"/>
        </w:rPr>
        <w:t xml:space="preserve"> beslutas av ansvarig chef. Konferenser internationellt beslutas av kanslichef.</w:t>
      </w:r>
    </w:p>
    <w:p w14:paraId="7D4528A0" w14:textId="77777777" w:rsidR="001F77BD" w:rsidRPr="00387FB0" w:rsidRDefault="001F77BD" w:rsidP="00082580">
      <w:pPr>
        <w:pStyle w:val="Rubrik2"/>
        <w:numPr>
          <w:ilvl w:val="0"/>
          <w:numId w:val="28"/>
        </w:numPr>
        <w:ind w:left="0"/>
      </w:pPr>
      <w:bookmarkStart w:id="4" w:name="_Toc782482"/>
      <w:r>
        <w:t>REDOVISNING</w:t>
      </w:r>
      <w:r w:rsidRPr="00387FB0">
        <w:t xml:space="preserve"> OCH RESERÄKNING</w:t>
      </w:r>
      <w:bookmarkEnd w:id="4"/>
    </w:p>
    <w:p w14:paraId="6F082181" w14:textId="77777777" w:rsidR="00331F50" w:rsidRDefault="001F77BD" w:rsidP="001F77BD">
      <w:pPr>
        <w:pStyle w:val="Brdtext"/>
      </w:pPr>
      <w:r w:rsidRPr="00D42CFC">
        <w:t xml:space="preserve">Kostnader för bokningar via </w:t>
      </w:r>
      <w:r>
        <w:t>AMEXGBT</w:t>
      </w:r>
      <w:r w:rsidRPr="00D42CFC">
        <w:t xml:space="preserve"> faktureras Unionen direkt. Resenärens</w:t>
      </w:r>
      <w:r>
        <w:t xml:space="preserve"> godkända utlägg ersätts via reseräkningen. Reseräkningen</w:t>
      </w:r>
      <w:r w:rsidRPr="00387FB0">
        <w:t xml:space="preserve"> </w:t>
      </w:r>
      <w:r>
        <w:t xml:space="preserve">ska lämnas in till Unionen </w:t>
      </w:r>
      <w:r w:rsidRPr="00387FB0">
        <w:t xml:space="preserve">så snart som möjligt </w:t>
      </w:r>
      <w:r>
        <w:t>men</w:t>
      </w:r>
      <w:r w:rsidRPr="00387FB0">
        <w:t xml:space="preserve"> senast </w:t>
      </w:r>
      <w:r w:rsidRPr="00675D40">
        <w:t>en månad</w:t>
      </w:r>
      <w:r w:rsidRPr="00D42CFC">
        <w:t xml:space="preserve"> efter</w:t>
      </w:r>
      <w:r w:rsidRPr="00387FB0">
        <w:t xml:space="preserve"> det att resan avslutats.</w:t>
      </w:r>
    </w:p>
    <w:p w14:paraId="61348FF6" w14:textId="22E72FDF" w:rsidR="001F77BD" w:rsidRDefault="00331F50" w:rsidP="001F77BD">
      <w:pPr>
        <w:pStyle w:val="Brdtext"/>
      </w:pPr>
      <w:r>
        <w:t>Reseräkningar attesteras enligt farfarsprincipen.</w:t>
      </w:r>
      <w:r w:rsidRPr="00EE389C">
        <w:t xml:space="preserve"> </w:t>
      </w:r>
      <w:r w:rsidRPr="00931BA2">
        <w:t>Detta innebär att ingen attestera sin egen reseräkning</w:t>
      </w:r>
      <w:r>
        <w:t>.</w:t>
      </w:r>
    </w:p>
    <w:p w14:paraId="7A0B5726" w14:textId="77777777" w:rsidR="00775424" w:rsidRDefault="00775424">
      <w:pPr>
        <w:keepLines w:val="0"/>
        <w:spacing w:after="160" w:line="259" w:lineRule="auto"/>
        <w:jc w:val="left"/>
        <w:rPr>
          <w:rFonts w:ascii="Paralucent Condensed Md" w:eastAsiaTheme="majorEastAsia" w:hAnsi="Paralucent Condensed Md" w:cstheme="majorBidi"/>
          <w:color w:val="1FA22E" w:themeColor="accent1"/>
          <w:sz w:val="36"/>
          <w:szCs w:val="32"/>
        </w:rPr>
      </w:pPr>
      <w:r>
        <w:br w:type="page"/>
      </w:r>
    </w:p>
    <w:p w14:paraId="1349D35B" w14:textId="3E98769E" w:rsidR="00251D7E" w:rsidRDefault="00251D7E" w:rsidP="00731A74">
      <w:pPr>
        <w:pStyle w:val="Rubrik2"/>
        <w:numPr>
          <w:ilvl w:val="0"/>
          <w:numId w:val="28"/>
        </w:numPr>
        <w:ind w:left="0"/>
      </w:pPr>
      <w:r>
        <w:lastRenderedPageBreak/>
        <w:t>U</w:t>
      </w:r>
      <w:r w:rsidR="00D410A2">
        <w:t>ndantag</w:t>
      </w:r>
      <w:r w:rsidR="00EC7939">
        <w:t xml:space="preserve"> </w:t>
      </w:r>
    </w:p>
    <w:p w14:paraId="25570029" w14:textId="224AE6AE" w:rsidR="004547D5" w:rsidRDefault="00452C0F" w:rsidP="00735A6F">
      <w:r w:rsidRPr="00960638">
        <w:t>Undantag kan beviljas utifrån verksamhetens behov, medicinska skäl eller andra skäl</w:t>
      </w:r>
      <w:r w:rsidR="00331F50">
        <w:t>, som exempelvis säkerhetsbedömningar</w:t>
      </w:r>
      <w:r w:rsidRPr="00960638">
        <w:t>. Beslut</w:t>
      </w:r>
      <w:r>
        <w:t xml:space="preserve"> </w:t>
      </w:r>
      <w:r w:rsidR="00735A6F">
        <w:t xml:space="preserve">fattas av den chef som är ansvarig för aktuell verksamhet. </w:t>
      </w:r>
      <w:r w:rsidR="00735A6F" w:rsidRPr="0022336A">
        <w:t xml:space="preserve">Beviljade undantag </w:t>
      </w:r>
      <w:r w:rsidR="00735A6F">
        <w:t xml:space="preserve">ska </w:t>
      </w:r>
      <w:r w:rsidR="00735A6F" w:rsidRPr="00F970C4">
        <w:t>dokumenteras av densamma.</w:t>
      </w:r>
      <w:r w:rsidR="00735A6F">
        <w:t xml:space="preserve"> </w:t>
      </w:r>
    </w:p>
    <w:p w14:paraId="0007C75E" w14:textId="10787C52" w:rsidR="00735A6F" w:rsidRPr="00387FB0" w:rsidRDefault="00735A6F" w:rsidP="00735A6F">
      <w:r w:rsidRPr="00452C0F">
        <w:t>De</w:t>
      </w:r>
      <w:r w:rsidR="00EC7939" w:rsidRPr="00452C0F">
        <w:t xml:space="preserve">nna möjlighet </w:t>
      </w:r>
      <w:r w:rsidR="007E0183" w:rsidRPr="00452C0F">
        <w:t xml:space="preserve">ska </w:t>
      </w:r>
      <w:r w:rsidR="00A46B79" w:rsidRPr="00452C0F">
        <w:t>använd</w:t>
      </w:r>
      <w:r w:rsidR="007E0183" w:rsidRPr="00452C0F">
        <w:t>a</w:t>
      </w:r>
      <w:r w:rsidR="00A46B79" w:rsidRPr="00452C0F">
        <w:t>s</w:t>
      </w:r>
      <w:r w:rsidRPr="00452C0F">
        <w:t xml:space="preserve"> med försiktighet, och </w:t>
      </w:r>
      <w:r w:rsidR="00EC7939" w:rsidRPr="00452C0F">
        <w:t xml:space="preserve">planeringen av resor ska utgå från </w:t>
      </w:r>
      <w:r w:rsidRPr="00452C0F">
        <w:t xml:space="preserve">de värderingar </w:t>
      </w:r>
      <w:r w:rsidR="00EC7939" w:rsidRPr="00452C0F">
        <w:t xml:space="preserve">och intentioner </w:t>
      </w:r>
      <w:r w:rsidRPr="00452C0F">
        <w:t>som uttrycks i denna riktlinje.</w:t>
      </w:r>
      <w:r>
        <w:t xml:space="preserve"> </w:t>
      </w:r>
    </w:p>
    <w:p w14:paraId="67D59375" w14:textId="6AA5ED93" w:rsidR="00525C85" w:rsidRDefault="00525C85" w:rsidP="00731A74">
      <w:pPr>
        <w:pStyle w:val="Rubrik2"/>
        <w:numPr>
          <w:ilvl w:val="0"/>
          <w:numId w:val="28"/>
        </w:numPr>
        <w:ind w:left="0"/>
      </w:pPr>
      <w:r>
        <w:t xml:space="preserve">Uppföljning och efterlevnad </w:t>
      </w:r>
    </w:p>
    <w:p w14:paraId="41AEEFAB" w14:textId="77777777" w:rsidR="007D7968" w:rsidRDefault="007D7968" w:rsidP="007D7968">
      <w:r w:rsidRPr="009374A2">
        <w:t xml:space="preserve">Unionen gör löpande </w:t>
      </w:r>
      <w:r>
        <w:t xml:space="preserve">uppföljning av </w:t>
      </w:r>
      <w:r w:rsidRPr="00E06A14">
        <w:t>riktlinjen</w:t>
      </w:r>
      <w:r>
        <w:t>.</w:t>
      </w:r>
    </w:p>
    <w:p w14:paraId="6F2D41DE" w14:textId="51A9C7F0" w:rsidR="007D7968" w:rsidRDefault="007D7968" w:rsidP="007D7968">
      <w:r>
        <w:t>Följande kontrollpunkter kommer</w:t>
      </w:r>
      <w:r w:rsidR="00A46B79">
        <w:t xml:space="preserve"> särskilt</w:t>
      </w:r>
      <w:r>
        <w:t xml:space="preserve"> att följas under året:</w:t>
      </w:r>
    </w:p>
    <w:p w14:paraId="3644DE2E" w14:textId="075ADC4E" w:rsidR="007D7968" w:rsidRDefault="007D7968" w:rsidP="007D7968">
      <w:pPr>
        <w:pStyle w:val="Liststycke"/>
        <w:numPr>
          <w:ilvl w:val="0"/>
          <w:numId w:val="35"/>
        </w:numPr>
      </w:pPr>
      <w:r>
        <w:t>Antal inrikesflyg</w:t>
      </w:r>
    </w:p>
    <w:p w14:paraId="0B0C605C" w14:textId="77777777" w:rsidR="007D7968" w:rsidRDefault="007D7968" w:rsidP="007D7968">
      <w:pPr>
        <w:pStyle w:val="Liststycke"/>
        <w:numPr>
          <w:ilvl w:val="0"/>
          <w:numId w:val="35"/>
        </w:numPr>
      </w:pPr>
      <w:r>
        <w:t>Antal resor som bokats utanför AMEXGBT</w:t>
      </w:r>
    </w:p>
    <w:p w14:paraId="3D9B5ADC" w14:textId="50ADB033" w:rsidR="004C29A5" w:rsidRDefault="004C29A5" w:rsidP="007D7968">
      <w:pPr>
        <w:pStyle w:val="Liststycke"/>
        <w:numPr>
          <w:ilvl w:val="0"/>
          <w:numId w:val="35"/>
        </w:numPr>
      </w:pPr>
      <w:r>
        <w:t>Antal godkända undantag från denna riktlinje</w:t>
      </w:r>
    </w:p>
    <w:p w14:paraId="27F68B86" w14:textId="36BBA169" w:rsidR="001E0B58" w:rsidRDefault="001E0B58" w:rsidP="00731A74">
      <w:pPr>
        <w:pStyle w:val="Rubrik2"/>
        <w:numPr>
          <w:ilvl w:val="0"/>
          <w:numId w:val="28"/>
        </w:numPr>
        <w:ind w:left="0"/>
      </w:pPr>
      <w:r>
        <w:t xml:space="preserve">Associerade dokument </w:t>
      </w:r>
    </w:p>
    <w:p w14:paraId="437F8631" w14:textId="1AC2B474" w:rsidR="001E0B58" w:rsidRPr="00BB5E86" w:rsidRDefault="00145437" w:rsidP="00731A74">
      <w:pPr>
        <w:pStyle w:val="Rubrik3"/>
        <w:spacing w:before="0" w:after="0"/>
        <w:ind w:left="142"/>
      </w:pPr>
      <w:r>
        <w:t xml:space="preserve">Andra policyer </w:t>
      </w:r>
      <w:r w:rsidRPr="00BB5E86">
        <w:t>(utöver huvudsaklig policy enligt ovan)</w:t>
      </w:r>
    </w:p>
    <w:p w14:paraId="0B9C5B22" w14:textId="7A389785" w:rsidR="001E26B6" w:rsidRDefault="001E26B6" w:rsidP="00731A74">
      <w:pPr>
        <w:pStyle w:val="Brdtext"/>
        <w:numPr>
          <w:ilvl w:val="0"/>
          <w:numId w:val="31"/>
        </w:numPr>
        <w:spacing w:after="0"/>
        <w:ind w:left="142"/>
        <w:jc w:val="left"/>
        <w:rPr>
          <w:i/>
          <w:iCs/>
        </w:rPr>
      </w:pPr>
      <w:r>
        <w:rPr>
          <w:i/>
          <w:iCs/>
        </w:rPr>
        <w:t xml:space="preserve">Unionens </w:t>
      </w:r>
      <w:r w:rsidR="005C70B9">
        <w:rPr>
          <w:i/>
          <w:iCs/>
        </w:rPr>
        <w:t>Hållbarhetspolicy</w:t>
      </w:r>
    </w:p>
    <w:p w14:paraId="0E4BEF14" w14:textId="61D1B218" w:rsidR="001E0B58" w:rsidRDefault="001E26B6" w:rsidP="00731A74">
      <w:pPr>
        <w:pStyle w:val="Brdtext"/>
        <w:numPr>
          <w:ilvl w:val="0"/>
          <w:numId w:val="31"/>
        </w:numPr>
        <w:spacing w:after="0"/>
        <w:ind w:left="142"/>
        <w:jc w:val="left"/>
        <w:rPr>
          <w:i/>
          <w:iCs/>
        </w:rPr>
      </w:pPr>
      <w:r>
        <w:rPr>
          <w:i/>
          <w:iCs/>
        </w:rPr>
        <w:t xml:space="preserve">Unionens </w:t>
      </w:r>
      <w:r w:rsidR="005C70B9">
        <w:rPr>
          <w:i/>
          <w:iCs/>
        </w:rPr>
        <w:t>Värdegrundspolicy</w:t>
      </w:r>
    </w:p>
    <w:p w14:paraId="241F913E" w14:textId="74AA7E76" w:rsidR="005C70B9" w:rsidRDefault="005C70B9" w:rsidP="00E14798">
      <w:pPr>
        <w:pStyle w:val="Brdtext"/>
        <w:numPr>
          <w:ilvl w:val="0"/>
          <w:numId w:val="31"/>
        </w:numPr>
        <w:spacing w:after="0"/>
        <w:ind w:left="142"/>
        <w:jc w:val="left"/>
        <w:rPr>
          <w:i/>
          <w:iCs/>
        </w:rPr>
      </w:pPr>
      <w:r>
        <w:rPr>
          <w:i/>
          <w:iCs/>
        </w:rPr>
        <w:t>Unionens Säkerhetspolicy</w:t>
      </w:r>
    </w:p>
    <w:p w14:paraId="7EE0FBF9" w14:textId="77777777" w:rsidR="00E14798" w:rsidRPr="00E14798" w:rsidRDefault="00E14798" w:rsidP="00E14798">
      <w:pPr>
        <w:pStyle w:val="Brdtext"/>
        <w:spacing w:after="0"/>
        <w:ind w:left="142"/>
        <w:jc w:val="left"/>
        <w:rPr>
          <w:i/>
          <w:iCs/>
        </w:rPr>
      </w:pPr>
    </w:p>
    <w:p w14:paraId="121F8D9D" w14:textId="100B26A8" w:rsidR="001E0B58" w:rsidRPr="00537131" w:rsidRDefault="00145437" w:rsidP="00731A74">
      <w:pPr>
        <w:pStyle w:val="Rubrik3"/>
        <w:spacing w:before="0" w:after="0"/>
        <w:ind w:left="142"/>
      </w:pPr>
      <w:r>
        <w:t>Andra riktlinjer</w:t>
      </w:r>
      <w:r w:rsidR="001E0B58">
        <w:t xml:space="preserve"> </w:t>
      </w:r>
      <w:r>
        <w:t>(med relaterat eller överlappande innehåll)</w:t>
      </w:r>
    </w:p>
    <w:p w14:paraId="0BCAC5FE" w14:textId="402576F6" w:rsidR="00870E58" w:rsidRDefault="00870E58" w:rsidP="00870E58">
      <w:pPr>
        <w:pStyle w:val="Brdtext"/>
        <w:numPr>
          <w:ilvl w:val="0"/>
          <w:numId w:val="31"/>
        </w:numPr>
        <w:spacing w:after="0"/>
        <w:ind w:left="142"/>
        <w:jc w:val="left"/>
        <w:rPr>
          <w:i/>
          <w:iCs/>
        </w:rPr>
      </w:pPr>
      <w:r>
        <w:rPr>
          <w:i/>
          <w:iCs/>
        </w:rPr>
        <w:t>Miljöriktlinje</w:t>
      </w:r>
    </w:p>
    <w:p w14:paraId="6F3468A3" w14:textId="2F4CFC7C" w:rsidR="00870E58" w:rsidRDefault="00396689" w:rsidP="00870E58">
      <w:pPr>
        <w:pStyle w:val="Brdtext"/>
        <w:numPr>
          <w:ilvl w:val="0"/>
          <w:numId w:val="31"/>
        </w:numPr>
        <w:spacing w:after="0"/>
        <w:ind w:left="142"/>
        <w:jc w:val="left"/>
        <w:rPr>
          <w:i/>
          <w:iCs/>
        </w:rPr>
      </w:pPr>
      <w:r>
        <w:rPr>
          <w:i/>
          <w:iCs/>
        </w:rPr>
        <w:t>Riktlinje vid representation och interna sammankomster</w:t>
      </w:r>
      <w:r w:rsidR="00AC1B92">
        <w:rPr>
          <w:i/>
          <w:iCs/>
        </w:rPr>
        <w:t xml:space="preserve"> </w:t>
      </w:r>
      <w:r>
        <w:rPr>
          <w:i/>
          <w:iCs/>
        </w:rPr>
        <w:t xml:space="preserve">anställda </w:t>
      </w:r>
    </w:p>
    <w:p w14:paraId="34A65EAC" w14:textId="1479A828" w:rsidR="00AC1B92" w:rsidRDefault="00AC1B92" w:rsidP="00870E58">
      <w:pPr>
        <w:pStyle w:val="Brdtext"/>
        <w:numPr>
          <w:ilvl w:val="0"/>
          <w:numId w:val="31"/>
        </w:numPr>
        <w:spacing w:after="0"/>
        <w:ind w:left="142"/>
        <w:jc w:val="left"/>
        <w:rPr>
          <w:i/>
          <w:iCs/>
        </w:rPr>
      </w:pPr>
      <w:r>
        <w:rPr>
          <w:i/>
          <w:iCs/>
        </w:rPr>
        <w:t>Riktlinje vid representation och interna sammankomster Unionens förtroendevalda</w:t>
      </w:r>
    </w:p>
    <w:p w14:paraId="6F584F90" w14:textId="51B40BAD" w:rsidR="007A0692" w:rsidRDefault="007A0692" w:rsidP="00870E58">
      <w:pPr>
        <w:pStyle w:val="Brdtext"/>
        <w:numPr>
          <w:ilvl w:val="0"/>
          <w:numId w:val="31"/>
        </w:numPr>
        <w:spacing w:after="0"/>
        <w:ind w:left="142"/>
        <w:jc w:val="left"/>
        <w:rPr>
          <w:i/>
          <w:iCs/>
        </w:rPr>
      </w:pPr>
      <w:r>
        <w:rPr>
          <w:i/>
          <w:iCs/>
        </w:rPr>
        <w:t>Riktlinje mot korruption och mutor</w:t>
      </w:r>
    </w:p>
    <w:p w14:paraId="62371DD8" w14:textId="395FEA42" w:rsidR="00716094" w:rsidRPr="00870E58" w:rsidRDefault="00716094" w:rsidP="00870E58">
      <w:pPr>
        <w:pStyle w:val="Brdtext"/>
        <w:numPr>
          <w:ilvl w:val="0"/>
          <w:numId w:val="31"/>
        </w:numPr>
        <w:spacing w:after="0"/>
        <w:ind w:left="142"/>
        <w:jc w:val="left"/>
        <w:rPr>
          <w:i/>
          <w:iCs/>
        </w:rPr>
      </w:pPr>
      <w:r>
        <w:rPr>
          <w:i/>
          <w:iCs/>
        </w:rPr>
        <w:t>Riktlinje för fysisk säkerhet</w:t>
      </w:r>
    </w:p>
    <w:p w14:paraId="1342C642" w14:textId="77777777" w:rsidR="005C70B9" w:rsidRDefault="005C70B9" w:rsidP="005C70B9">
      <w:pPr>
        <w:pStyle w:val="Brdtext"/>
        <w:spacing w:after="0"/>
        <w:ind w:left="142"/>
        <w:jc w:val="left"/>
        <w:rPr>
          <w:i/>
          <w:iCs/>
        </w:rPr>
      </w:pPr>
    </w:p>
    <w:p w14:paraId="0388DEA6" w14:textId="3B0BEAAC" w:rsidR="00145437" w:rsidRPr="00537131" w:rsidRDefault="00145437" w:rsidP="00731A74">
      <w:pPr>
        <w:pStyle w:val="Rubrik3"/>
        <w:spacing w:before="0" w:after="0"/>
        <w:ind w:left="142"/>
      </w:pPr>
      <w:r>
        <w:t xml:space="preserve">Instruktioner till denna riktlinje </w:t>
      </w:r>
    </w:p>
    <w:p w14:paraId="34D23775" w14:textId="1BAB7D63" w:rsidR="00145437" w:rsidRDefault="00684BB9" w:rsidP="00731A74">
      <w:pPr>
        <w:pStyle w:val="Brdtext"/>
        <w:numPr>
          <w:ilvl w:val="0"/>
          <w:numId w:val="31"/>
        </w:numPr>
        <w:spacing w:after="0"/>
        <w:ind w:left="142"/>
        <w:jc w:val="left"/>
        <w:rPr>
          <w:i/>
          <w:iCs/>
        </w:rPr>
      </w:pPr>
      <w:r>
        <w:rPr>
          <w:i/>
          <w:iCs/>
        </w:rPr>
        <w:t>Instruktioner till reseriktlinjen för förtroendevalda</w:t>
      </w:r>
    </w:p>
    <w:p w14:paraId="26ACB952" w14:textId="3CDF8741" w:rsidR="00684BB9" w:rsidRDefault="00684BB9" w:rsidP="00731A74">
      <w:pPr>
        <w:pStyle w:val="Brdtext"/>
        <w:numPr>
          <w:ilvl w:val="0"/>
          <w:numId w:val="31"/>
        </w:numPr>
        <w:spacing w:after="0"/>
        <w:ind w:left="142"/>
        <w:jc w:val="left"/>
        <w:rPr>
          <w:i/>
          <w:iCs/>
        </w:rPr>
      </w:pPr>
      <w:r>
        <w:rPr>
          <w:i/>
          <w:iCs/>
        </w:rPr>
        <w:t>Instruktioner till</w:t>
      </w:r>
      <w:r w:rsidR="00A81284">
        <w:rPr>
          <w:i/>
          <w:iCs/>
        </w:rPr>
        <w:t xml:space="preserve"> reseriktlinjen för anställda</w:t>
      </w:r>
    </w:p>
    <w:p w14:paraId="21049619" w14:textId="77777777" w:rsidR="00870E58" w:rsidRDefault="00870E58" w:rsidP="00A81284">
      <w:pPr>
        <w:pStyle w:val="Brdtext"/>
        <w:spacing w:after="0"/>
        <w:ind w:left="142"/>
        <w:jc w:val="left"/>
        <w:rPr>
          <w:i/>
          <w:iCs/>
        </w:rPr>
      </w:pPr>
    </w:p>
    <w:p w14:paraId="64C09E48" w14:textId="783976FF" w:rsidR="00145437" w:rsidRPr="00537131" w:rsidRDefault="00145437" w:rsidP="00731A74">
      <w:pPr>
        <w:pStyle w:val="Rubrik3"/>
        <w:spacing w:before="0" w:after="0"/>
        <w:ind w:left="142"/>
      </w:pPr>
      <w:r>
        <w:t xml:space="preserve">Övriga dokument </w:t>
      </w:r>
    </w:p>
    <w:p w14:paraId="4C850CD8" w14:textId="32DB6141" w:rsidR="00145437" w:rsidRDefault="00870E58" w:rsidP="00731A74">
      <w:pPr>
        <w:pStyle w:val="Brdtext"/>
        <w:numPr>
          <w:ilvl w:val="0"/>
          <w:numId w:val="31"/>
        </w:numPr>
        <w:spacing w:after="0"/>
        <w:ind w:left="142"/>
        <w:jc w:val="left"/>
        <w:rPr>
          <w:i/>
          <w:iCs/>
        </w:rPr>
      </w:pPr>
      <w:r>
        <w:rPr>
          <w:i/>
          <w:iCs/>
        </w:rPr>
        <w:t>Reseavtal anställda</w:t>
      </w:r>
      <w:r w:rsidR="00A81284">
        <w:rPr>
          <w:i/>
          <w:iCs/>
        </w:rPr>
        <w:t xml:space="preserve"> (Res</w:t>
      </w:r>
      <w:r w:rsidR="00DE05E6">
        <w:rPr>
          <w:i/>
          <w:iCs/>
        </w:rPr>
        <w:t>e</w:t>
      </w:r>
      <w:r w:rsidR="00A81284">
        <w:rPr>
          <w:i/>
          <w:iCs/>
        </w:rPr>
        <w:t xml:space="preserve">avtal FAU:s avtalsbärare) </w:t>
      </w:r>
    </w:p>
    <w:p w14:paraId="3CC53D25" w14:textId="6331B4F7" w:rsidR="00A8142A" w:rsidRDefault="00960638" w:rsidP="00731A74">
      <w:pPr>
        <w:pStyle w:val="Brdtext"/>
        <w:numPr>
          <w:ilvl w:val="0"/>
          <w:numId w:val="31"/>
        </w:numPr>
        <w:spacing w:after="0"/>
        <w:ind w:left="142"/>
        <w:jc w:val="left"/>
        <w:rPr>
          <w:i/>
          <w:iCs/>
        </w:rPr>
      </w:pPr>
      <w:r>
        <w:rPr>
          <w:i/>
          <w:iCs/>
        </w:rPr>
        <w:t xml:space="preserve">Unionens </w:t>
      </w:r>
      <w:r w:rsidR="00A8142A">
        <w:rPr>
          <w:i/>
          <w:iCs/>
        </w:rPr>
        <w:t>Allmänna villkor</w:t>
      </w:r>
    </w:p>
    <w:p w14:paraId="551B8B7F" w14:textId="3376EFD6" w:rsidR="001E0B58" w:rsidRDefault="00BB5E86" w:rsidP="007B117A">
      <w:pPr>
        <w:pStyle w:val="Rubrik2"/>
        <w:numPr>
          <w:ilvl w:val="0"/>
          <w:numId w:val="28"/>
        </w:numPr>
        <w:ind w:left="0"/>
      </w:pPr>
      <w:r>
        <w:t xml:space="preserve">Tidigare revideringar </w:t>
      </w:r>
    </w:p>
    <w:p w14:paraId="3C24EAEC" w14:textId="70BC6B6B" w:rsidR="00333458" w:rsidRPr="00FA3249" w:rsidRDefault="00384456" w:rsidP="00FA3249">
      <w:pPr>
        <w:pStyle w:val="Brdtext"/>
        <w:ind w:left="-284"/>
        <w:jc w:val="left"/>
        <w:rPr>
          <w:i/>
          <w:iCs/>
        </w:rPr>
      </w:pPr>
      <w:r>
        <w:rPr>
          <w:i/>
          <w:iCs/>
        </w:rPr>
        <w:t xml:space="preserve">Revidering av riktlinjen i sin helhet </w:t>
      </w:r>
      <w:r w:rsidR="00AD7558">
        <w:rPr>
          <w:i/>
          <w:iCs/>
        </w:rPr>
        <w:t xml:space="preserve">april </w:t>
      </w:r>
      <w:r>
        <w:rPr>
          <w:i/>
          <w:iCs/>
        </w:rPr>
        <w:t xml:space="preserve">2024 </w:t>
      </w:r>
    </w:p>
    <w:sectPr w:rsidR="00333458" w:rsidRPr="00FA3249" w:rsidSect="0078348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2552" w:bottom="1531" w:left="2552" w:header="709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38FD" w14:textId="77777777" w:rsidR="002E4ED5" w:rsidRDefault="002E4ED5" w:rsidP="009B38B8">
      <w:r>
        <w:separator/>
      </w:r>
    </w:p>
    <w:p w14:paraId="3F0D0F16" w14:textId="77777777" w:rsidR="002E4ED5" w:rsidRDefault="002E4ED5" w:rsidP="009B38B8"/>
  </w:endnote>
  <w:endnote w:type="continuationSeparator" w:id="0">
    <w:p w14:paraId="2C602F1A" w14:textId="77777777" w:rsidR="002E4ED5" w:rsidRDefault="002E4ED5" w:rsidP="009B38B8">
      <w:r>
        <w:continuationSeparator/>
      </w:r>
    </w:p>
    <w:p w14:paraId="00FBD416" w14:textId="77777777" w:rsidR="002E4ED5" w:rsidRDefault="002E4ED5" w:rsidP="009B38B8"/>
  </w:endnote>
  <w:endnote w:type="continuationNotice" w:id="1">
    <w:p w14:paraId="2DDD7A92" w14:textId="77777777" w:rsidR="002E4ED5" w:rsidRDefault="002E4E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ralucent Condensed Lt">
    <w:altName w:val="Arial"/>
    <w:panose1 w:val="02000506040000020004"/>
    <w:charset w:val="00"/>
    <w:family w:val="modern"/>
    <w:notTrueType/>
    <w:pitch w:val="variable"/>
    <w:sig w:usb0="8000002F" w:usb1="4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ralucent Condensed Md">
    <w:panose1 w:val="02000506040000020004"/>
    <w:charset w:val="00"/>
    <w:family w:val="modern"/>
    <w:notTrueType/>
    <w:pitch w:val="variable"/>
    <w:sig w:usb0="8000002F" w:usb1="4000204A" w:usb2="00000000" w:usb3="00000000" w:csb0="00000093" w:csb1="00000000"/>
  </w:font>
  <w:font w:name="Paralucent Condensed Bd">
    <w:altName w:val="Times New Roman"/>
    <w:panose1 w:val="02000506030000020004"/>
    <w:charset w:val="00"/>
    <w:family w:val="modern"/>
    <w:notTrueType/>
    <w:pitch w:val="variable"/>
    <w:sig w:usb0="8000002F" w:usb1="4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4702" w14:textId="77777777" w:rsidR="00CC7FBB" w:rsidRDefault="00CC7FBB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503B55">
      <w:rPr>
        <w:noProof/>
      </w:rPr>
      <w:t>4</w:t>
    </w:r>
    <w:r>
      <w:fldChar w:fldCharType="end"/>
    </w:r>
  </w:p>
  <w:p w14:paraId="43C6EFEB" w14:textId="77777777" w:rsidR="001F5A5C" w:rsidRDefault="001F5A5C" w:rsidP="009B38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284704"/>
      <w:docPartObj>
        <w:docPartGallery w:val="Page Numbers (Bottom of Page)"/>
        <w:docPartUnique/>
      </w:docPartObj>
    </w:sdtPr>
    <w:sdtContent>
      <w:p w14:paraId="339DDAFF" w14:textId="5B6D70FA" w:rsidR="00520F45" w:rsidRDefault="00520F45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22B22" w14:textId="207495A7" w:rsidR="001F5A5C" w:rsidRDefault="001F5A5C" w:rsidP="002553F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7BD7" w14:textId="157BCDE8" w:rsidR="00BB614D" w:rsidRDefault="00BB614D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4996FF4B" wp14:editId="55F0459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Textruta 3" descr="{&quot;HashCode&quot;:891147270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CDEBB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F246BA" w14:textId="0082A559" w:rsidR="00BB614D" w:rsidRPr="00BB614D" w:rsidRDefault="00BB614D" w:rsidP="00BB614D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B614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Känslighet: 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180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96FF4B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alt="{&quot;HashCode&quot;:891147270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" o:allowincell="f" filled="f" fillcolor="#ccdebb" stroked="f" strokeweight=".5pt">
              <v:textbox inset="20pt,0,5mm,0">
                <w:txbxContent>
                  <w:p w14:paraId="39F246BA" w14:textId="0082A559" w:rsidR="00BB614D" w:rsidRPr="00BB614D" w:rsidRDefault="00BB614D" w:rsidP="00BB614D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B614D">
                      <w:rPr>
                        <w:rFonts w:ascii="Calibri" w:hAnsi="Calibri" w:cs="Calibri"/>
                        <w:color w:val="000000"/>
                        <w:sz w:val="20"/>
                      </w:rPr>
                      <w:t>Känslighet: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6ACA8" w14:textId="77777777" w:rsidR="002E4ED5" w:rsidRDefault="002E4ED5" w:rsidP="009B38B8"/>
    <w:p w14:paraId="427A56E3" w14:textId="77777777" w:rsidR="002E4ED5" w:rsidRDefault="002E4ED5" w:rsidP="009B38B8"/>
  </w:footnote>
  <w:footnote w:type="continuationSeparator" w:id="0">
    <w:p w14:paraId="1E902326" w14:textId="77777777" w:rsidR="002E4ED5" w:rsidRDefault="002E4ED5" w:rsidP="009B38B8">
      <w:r>
        <w:continuationSeparator/>
      </w:r>
    </w:p>
    <w:p w14:paraId="1AA11AEF" w14:textId="77777777" w:rsidR="002E4ED5" w:rsidRDefault="002E4ED5" w:rsidP="009B38B8"/>
  </w:footnote>
  <w:footnote w:type="continuationNotice" w:id="1">
    <w:p w14:paraId="70F9775F" w14:textId="77777777" w:rsidR="002E4ED5" w:rsidRDefault="002E4E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D080" w14:textId="4AA3E14D" w:rsidR="00BE50B4" w:rsidRDefault="00777D58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5AFC5BC" wp14:editId="79BF4CAF">
          <wp:simplePos x="0" y="0"/>
          <wp:positionH relativeFrom="column">
            <wp:posOffset>3607989</wp:posOffset>
          </wp:positionH>
          <wp:positionV relativeFrom="paragraph">
            <wp:posOffset>-90152</wp:posOffset>
          </wp:positionV>
          <wp:extent cx="1621402" cy="268202"/>
          <wp:effectExtent l="0" t="0" r="0" b="0"/>
          <wp:wrapNone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on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402" cy="268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BED7" w14:textId="7141CFFB" w:rsidR="00465EC0" w:rsidRDefault="00465EC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1" behindDoc="0" locked="0" layoutInCell="1" allowOverlap="1" wp14:anchorId="04D4B9C3" wp14:editId="2101ABAA">
          <wp:simplePos x="0" y="0"/>
          <wp:positionH relativeFrom="column">
            <wp:posOffset>3598058</wp:posOffset>
          </wp:positionH>
          <wp:positionV relativeFrom="paragraph">
            <wp:posOffset>-111213</wp:posOffset>
          </wp:positionV>
          <wp:extent cx="1621402" cy="268202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on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402" cy="268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38F3F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16A0B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DA3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3A77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104C1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2DE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70A08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E95E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0DC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14AA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3768C"/>
    <w:multiLevelType w:val="multilevel"/>
    <w:tmpl w:val="F65011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" w15:restartNumberingAfterBreak="0">
    <w:nsid w:val="02A35C99"/>
    <w:multiLevelType w:val="hybridMultilevel"/>
    <w:tmpl w:val="709454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1865E1"/>
    <w:multiLevelType w:val="hybridMultilevel"/>
    <w:tmpl w:val="879A8D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215131"/>
    <w:multiLevelType w:val="hybridMultilevel"/>
    <w:tmpl w:val="1B4ECD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76712B"/>
    <w:multiLevelType w:val="hybridMultilevel"/>
    <w:tmpl w:val="8F0C5768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07E1778C"/>
    <w:multiLevelType w:val="hybridMultilevel"/>
    <w:tmpl w:val="0A4416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9D6421"/>
    <w:multiLevelType w:val="hybridMultilevel"/>
    <w:tmpl w:val="709454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D22FDF"/>
    <w:multiLevelType w:val="multilevel"/>
    <w:tmpl w:val="D68AED78"/>
    <w:styleLink w:val="Unionen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D6513E"/>
    <w:multiLevelType w:val="hybridMultilevel"/>
    <w:tmpl w:val="709454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2A3EFD"/>
    <w:multiLevelType w:val="hybridMultilevel"/>
    <w:tmpl w:val="900EF6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086C8F"/>
    <w:multiLevelType w:val="hybridMultilevel"/>
    <w:tmpl w:val="BE9CEE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E1570E"/>
    <w:multiLevelType w:val="hybridMultilevel"/>
    <w:tmpl w:val="C3787036"/>
    <w:lvl w:ilvl="0" w:tplc="185CF9C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0356A4"/>
    <w:multiLevelType w:val="hybridMultilevel"/>
    <w:tmpl w:val="480C8204"/>
    <w:lvl w:ilvl="0" w:tplc="88C446D0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E23A0E"/>
    <w:multiLevelType w:val="hybridMultilevel"/>
    <w:tmpl w:val="D68AE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131983"/>
    <w:multiLevelType w:val="multilevel"/>
    <w:tmpl w:val="357EB1AE"/>
    <w:styleLink w:val="Unionennumrer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7E3AD8"/>
    <w:multiLevelType w:val="hybridMultilevel"/>
    <w:tmpl w:val="64D81420"/>
    <w:lvl w:ilvl="0" w:tplc="0EF63212">
      <w:start w:val="2024"/>
      <w:numFmt w:val="bullet"/>
      <w:lvlText w:val="-"/>
      <w:lvlJc w:val="left"/>
      <w:pPr>
        <w:ind w:left="816" w:hanging="360"/>
      </w:pPr>
      <w:rPr>
        <w:rFonts w:ascii="Minion Pro" w:eastAsiaTheme="minorHAnsi" w:hAnsi="Minion Pro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6" w15:restartNumberingAfterBreak="0">
    <w:nsid w:val="31DD26D7"/>
    <w:multiLevelType w:val="multilevel"/>
    <w:tmpl w:val="4DCE50E2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27" w15:restartNumberingAfterBreak="0">
    <w:nsid w:val="48471C31"/>
    <w:multiLevelType w:val="multilevel"/>
    <w:tmpl w:val="673E4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4A7655"/>
    <w:multiLevelType w:val="hybridMultilevel"/>
    <w:tmpl w:val="B91A9E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16CE3"/>
    <w:multiLevelType w:val="hybridMultilevel"/>
    <w:tmpl w:val="2D60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642F2"/>
    <w:multiLevelType w:val="hybridMultilevel"/>
    <w:tmpl w:val="E7D457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13EA2"/>
    <w:multiLevelType w:val="hybridMultilevel"/>
    <w:tmpl w:val="1248C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36915"/>
    <w:multiLevelType w:val="hybridMultilevel"/>
    <w:tmpl w:val="CB3690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97321"/>
    <w:multiLevelType w:val="hybridMultilevel"/>
    <w:tmpl w:val="0AB03C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268493">
    <w:abstractNumId w:val="8"/>
  </w:num>
  <w:num w:numId="2" w16cid:durableId="643003515">
    <w:abstractNumId w:val="3"/>
  </w:num>
  <w:num w:numId="3" w16cid:durableId="1614287849">
    <w:abstractNumId w:val="2"/>
  </w:num>
  <w:num w:numId="4" w16cid:durableId="300231546">
    <w:abstractNumId w:val="1"/>
  </w:num>
  <w:num w:numId="5" w16cid:durableId="508636630">
    <w:abstractNumId w:val="0"/>
  </w:num>
  <w:num w:numId="6" w16cid:durableId="852459423">
    <w:abstractNumId w:val="9"/>
  </w:num>
  <w:num w:numId="7" w16cid:durableId="1398866541">
    <w:abstractNumId w:val="7"/>
  </w:num>
  <w:num w:numId="8" w16cid:durableId="1562592227">
    <w:abstractNumId w:val="6"/>
  </w:num>
  <w:num w:numId="9" w16cid:durableId="1389960584">
    <w:abstractNumId w:val="5"/>
  </w:num>
  <w:num w:numId="10" w16cid:durableId="1694959344">
    <w:abstractNumId w:val="4"/>
  </w:num>
  <w:num w:numId="11" w16cid:durableId="551696844">
    <w:abstractNumId w:val="23"/>
  </w:num>
  <w:num w:numId="12" w16cid:durableId="565721861">
    <w:abstractNumId w:val="10"/>
  </w:num>
  <w:num w:numId="13" w16cid:durableId="1300767177">
    <w:abstractNumId w:val="17"/>
  </w:num>
  <w:num w:numId="14" w16cid:durableId="1097825183">
    <w:abstractNumId w:val="26"/>
  </w:num>
  <w:num w:numId="15" w16cid:durableId="525677030">
    <w:abstractNumId w:val="24"/>
  </w:num>
  <w:num w:numId="16" w16cid:durableId="510683944">
    <w:abstractNumId w:val="30"/>
  </w:num>
  <w:num w:numId="17" w16cid:durableId="641547989">
    <w:abstractNumId w:val="29"/>
  </w:num>
  <w:num w:numId="18" w16cid:durableId="326396742">
    <w:abstractNumId w:val="12"/>
  </w:num>
  <w:num w:numId="19" w16cid:durableId="458690821">
    <w:abstractNumId w:val="22"/>
  </w:num>
  <w:num w:numId="20" w16cid:durableId="129523704">
    <w:abstractNumId w:val="15"/>
  </w:num>
  <w:num w:numId="21" w16cid:durableId="939264789">
    <w:abstractNumId w:val="28"/>
  </w:num>
  <w:num w:numId="22" w16cid:durableId="234096832">
    <w:abstractNumId w:val="19"/>
  </w:num>
  <w:num w:numId="23" w16cid:durableId="62264201">
    <w:abstractNumId w:val="31"/>
  </w:num>
  <w:num w:numId="24" w16cid:durableId="16013723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39021463">
    <w:abstractNumId w:val="14"/>
  </w:num>
  <w:num w:numId="26" w16cid:durableId="497620466">
    <w:abstractNumId w:val="9"/>
  </w:num>
  <w:num w:numId="27" w16cid:durableId="2081713364">
    <w:abstractNumId w:val="13"/>
  </w:num>
  <w:num w:numId="28" w16cid:durableId="174269429">
    <w:abstractNumId w:val="11"/>
  </w:num>
  <w:num w:numId="29" w16cid:durableId="360476505">
    <w:abstractNumId w:val="16"/>
  </w:num>
  <w:num w:numId="30" w16cid:durableId="111246801">
    <w:abstractNumId w:val="18"/>
  </w:num>
  <w:num w:numId="31" w16cid:durableId="92869195">
    <w:abstractNumId w:val="21"/>
  </w:num>
  <w:num w:numId="32" w16cid:durableId="906841920">
    <w:abstractNumId w:val="20"/>
  </w:num>
  <w:num w:numId="33" w16cid:durableId="144904990">
    <w:abstractNumId w:val="33"/>
  </w:num>
  <w:num w:numId="34" w16cid:durableId="767192356">
    <w:abstractNumId w:val="25"/>
  </w:num>
  <w:num w:numId="35" w16cid:durableId="36544887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mirrorMargins/>
  <w:proofState w:spelling="clean" w:grammar="clean"/>
  <w:attachedTemplate r:id="rId1"/>
  <w:defaultTabStop w:val="1304"/>
  <w:autoHyphenation/>
  <w:consecutiveHyphenLimit w:val="3"/>
  <w:hyphenationZone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ilenameDV" w:val="OFF"/>
  </w:docVars>
  <w:rsids>
    <w:rsidRoot w:val="00BE50B4"/>
    <w:rsid w:val="00000CBE"/>
    <w:rsid w:val="00012645"/>
    <w:rsid w:val="0001302C"/>
    <w:rsid w:val="0001356B"/>
    <w:rsid w:val="00014D63"/>
    <w:rsid w:val="00016B75"/>
    <w:rsid w:val="00024303"/>
    <w:rsid w:val="00026129"/>
    <w:rsid w:val="000321E6"/>
    <w:rsid w:val="00032386"/>
    <w:rsid w:val="00036690"/>
    <w:rsid w:val="000473D6"/>
    <w:rsid w:val="00050282"/>
    <w:rsid w:val="000633A4"/>
    <w:rsid w:val="000661A4"/>
    <w:rsid w:val="00070239"/>
    <w:rsid w:val="000728B4"/>
    <w:rsid w:val="00073184"/>
    <w:rsid w:val="00073E0A"/>
    <w:rsid w:val="0007485D"/>
    <w:rsid w:val="00081994"/>
    <w:rsid w:val="00082580"/>
    <w:rsid w:val="00082B51"/>
    <w:rsid w:val="00083E85"/>
    <w:rsid w:val="000861E7"/>
    <w:rsid w:val="00091640"/>
    <w:rsid w:val="00094428"/>
    <w:rsid w:val="000951F3"/>
    <w:rsid w:val="00095A13"/>
    <w:rsid w:val="000A1175"/>
    <w:rsid w:val="000A170C"/>
    <w:rsid w:val="000B004A"/>
    <w:rsid w:val="000C3259"/>
    <w:rsid w:val="000C778A"/>
    <w:rsid w:val="000D214A"/>
    <w:rsid w:val="000D3395"/>
    <w:rsid w:val="000D38A2"/>
    <w:rsid w:val="000D6921"/>
    <w:rsid w:val="000D7E1A"/>
    <w:rsid w:val="000E09A7"/>
    <w:rsid w:val="000E4803"/>
    <w:rsid w:val="000F14E3"/>
    <w:rsid w:val="000F28BA"/>
    <w:rsid w:val="000F41F2"/>
    <w:rsid w:val="00106A48"/>
    <w:rsid w:val="001141C1"/>
    <w:rsid w:val="00121836"/>
    <w:rsid w:val="00123D87"/>
    <w:rsid w:val="00134988"/>
    <w:rsid w:val="00135412"/>
    <w:rsid w:val="0013711C"/>
    <w:rsid w:val="001408AD"/>
    <w:rsid w:val="00140987"/>
    <w:rsid w:val="00145437"/>
    <w:rsid w:val="00172A52"/>
    <w:rsid w:val="001735AB"/>
    <w:rsid w:val="001A2BD1"/>
    <w:rsid w:val="001A31CC"/>
    <w:rsid w:val="001B5BD9"/>
    <w:rsid w:val="001B6774"/>
    <w:rsid w:val="001D1A01"/>
    <w:rsid w:val="001E0B58"/>
    <w:rsid w:val="001E26B6"/>
    <w:rsid w:val="001E7DC0"/>
    <w:rsid w:val="001F5A5C"/>
    <w:rsid w:val="001F6931"/>
    <w:rsid w:val="001F6E37"/>
    <w:rsid w:val="001F77BD"/>
    <w:rsid w:val="00201030"/>
    <w:rsid w:val="00201D0D"/>
    <w:rsid w:val="0020419A"/>
    <w:rsid w:val="002108C2"/>
    <w:rsid w:val="002109D8"/>
    <w:rsid w:val="00211001"/>
    <w:rsid w:val="0021161D"/>
    <w:rsid w:val="002120AC"/>
    <w:rsid w:val="00212EE8"/>
    <w:rsid w:val="00222DA4"/>
    <w:rsid w:val="002256B3"/>
    <w:rsid w:val="00234F6E"/>
    <w:rsid w:val="0023610E"/>
    <w:rsid w:val="00240165"/>
    <w:rsid w:val="00246608"/>
    <w:rsid w:val="00251D7E"/>
    <w:rsid w:val="002553FE"/>
    <w:rsid w:val="0026156B"/>
    <w:rsid w:val="00262D56"/>
    <w:rsid w:val="0026782E"/>
    <w:rsid w:val="00267CBE"/>
    <w:rsid w:val="00272E17"/>
    <w:rsid w:val="00281FDE"/>
    <w:rsid w:val="002825D1"/>
    <w:rsid w:val="00284826"/>
    <w:rsid w:val="0028750D"/>
    <w:rsid w:val="002A1AF0"/>
    <w:rsid w:val="002B2366"/>
    <w:rsid w:val="002B66A1"/>
    <w:rsid w:val="002D164F"/>
    <w:rsid w:val="002D5F25"/>
    <w:rsid w:val="002E4ED5"/>
    <w:rsid w:val="002F4A97"/>
    <w:rsid w:val="002F5DE0"/>
    <w:rsid w:val="002F7A5E"/>
    <w:rsid w:val="00307A4F"/>
    <w:rsid w:val="00320B4A"/>
    <w:rsid w:val="00326467"/>
    <w:rsid w:val="0032650F"/>
    <w:rsid w:val="00327B23"/>
    <w:rsid w:val="00331F50"/>
    <w:rsid w:val="003320E5"/>
    <w:rsid w:val="00332958"/>
    <w:rsid w:val="00333458"/>
    <w:rsid w:val="003341DC"/>
    <w:rsid w:val="0033435A"/>
    <w:rsid w:val="00336CC5"/>
    <w:rsid w:val="003507BB"/>
    <w:rsid w:val="0035464B"/>
    <w:rsid w:val="003575E5"/>
    <w:rsid w:val="00364D06"/>
    <w:rsid w:val="00371525"/>
    <w:rsid w:val="00371533"/>
    <w:rsid w:val="003744E3"/>
    <w:rsid w:val="003769FC"/>
    <w:rsid w:val="00376A84"/>
    <w:rsid w:val="00382363"/>
    <w:rsid w:val="00384456"/>
    <w:rsid w:val="00386898"/>
    <w:rsid w:val="00392251"/>
    <w:rsid w:val="0039361D"/>
    <w:rsid w:val="00395EEB"/>
    <w:rsid w:val="00396689"/>
    <w:rsid w:val="003A03DF"/>
    <w:rsid w:val="003B3D51"/>
    <w:rsid w:val="003B4061"/>
    <w:rsid w:val="003B5887"/>
    <w:rsid w:val="003B7F6D"/>
    <w:rsid w:val="003C107D"/>
    <w:rsid w:val="003D28B9"/>
    <w:rsid w:val="003D4553"/>
    <w:rsid w:val="003E0DA5"/>
    <w:rsid w:val="00400C84"/>
    <w:rsid w:val="0040321A"/>
    <w:rsid w:val="0040381A"/>
    <w:rsid w:val="0040717A"/>
    <w:rsid w:val="00407E52"/>
    <w:rsid w:val="004100E6"/>
    <w:rsid w:val="00416D7F"/>
    <w:rsid w:val="00425DB4"/>
    <w:rsid w:val="0044092B"/>
    <w:rsid w:val="00442BBC"/>
    <w:rsid w:val="00445A8B"/>
    <w:rsid w:val="00451623"/>
    <w:rsid w:val="00452C0F"/>
    <w:rsid w:val="004547D5"/>
    <w:rsid w:val="00460D99"/>
    <w:rsid w:val="00461D44"/>
    <w:rsid w:val="004640AE"/>
    <w:rsid w:val="00465EC0"/>
    <w:rsid w:val="00466BA9"/>
    <w:rsid w:val="00467C5A"/>
    <w:rsid w:val="00476FEB"/>
    <w:rsid w:val="00492E04"/>
    <w:rsid w:val="00494C63"/>
    <w:rsid w:val="00496938"/>
    <w:rsid w:val="0049760A"/>
    <w:rsid w:val="004B0983"/>
    <w:rsid w:val="004C29A5"/>
    <w:rsid w:val="004C4952"/>
    <w:rsid w:val="004D651F"/>
    <w:rsid w:val="004D66E1"/>
    <w:rsid w:val="004E0DA5"/>
    <w:rsid w:val="004E498B"/>
    <w:rsid w:val="004F3CBF"/>
    <w:rsid w:val="004F6BAF"/>
    <w:rsid w:val="004F7E18"/>
    <w:rsid w:val="004F7F16"/>
    <w:rsid w:val="00503B55"/>
    <w:rsid w:val="00505DEC"/>
    <w:rsid w:val="00507E88"/>
    <w:rsid w:val="00515929"/>
    <w:rsid w:val="00516576"/>
    <w:rsid w:val="00520F45"/>
    <w:rsid w:val="0052166F"/>
    <w:rsid w:val="00525C85"/>
    <w:rsid w:val="00537131"/>
    <w:rsid w:val="00541917"/>
    <w:rsid w:val="00550A4C"/>
    <w:rsid w:val="00552669"/>
    <w:rsid w:val="00552901"/>
    <w:rsid w:val="005638D8"/>
    <w:rsid w:val="00565EE1"/>
    <w:rsid w:val="00575C6C"/>
    <w:rsid w:val="005803CC"/>
    <w:rsid w:val="005806B1"/>
    <w:rsid w:val="00584062"/>
    <w:rsid w:val="00585DEC"/>
    <w:rsid w:val="00586C95"/>
    <w:rsid w:val="005958CE"/>
    <w:rsid w:val="0059725F"/>
    <w:rsid w:val="005A6829"/>
    <w:rsid w:val="005B65FA"/>
    <w:rsid w:val="005C141D"/>
    <w:rsid w:val="005C35C2"/>
    <w:rsid w:val="005C70B9"/>
    <w:rsid w:val="005E19F4"/>
    <w:rsid w:val="005E62BB"/>
    <w:rsid w:val="005E7114"/>
    <w:rsid w:val="005F6493"/>
    <w:rsid w:val="005F69AA"/>
    <w:rsid w:val="006002BC"/>
    <w:rsid w:val="00605421"/>
    <w:rsid w:val="0061269D"/>
    <w:rsid w:val="00613ED4"/>
    <w:rsid w:val="00613FC3"/>
    <w:rsid w:val="00615E80"/>
    <w:rsid w:val="006242FA"/>
    <w:rsid w:val="006373B4"/>
    <w:rsid w:val="00647EC6"/>
    <w:rsid w:val="006506F7"/>
    <w:rsid w:val="00653BBF"/>
    <w:rsid w:val="00655151"/>
    <w:rsid w:val="006558A1"/>
    <w:rsid w:val="006615E4"/>
    <w:rsid w:val="00662C90"/>
    <w:rsid w:val="00663E72"/>
    <w:rsid w:val="00664AEC"/>
    <w:rsid w:val="00664F95"/>
    <w:rsid w:val="006666DD"/>
    <w:rsid w:val="00672E50"/>
    <w:rsid w:val="006741CC"/>
    <w:rsid w:val="00675D40"/>
    <w:rsid w:val="00677080"/>
    <w:rsid w:val="00683BD0"/>
    <w:rsid w:val="006841E5"/>
    <w:rsid w:val="00684BB9"/>
    <w:rsid w:val="00687FCE"/>
    <w:rsid w:val="00693731"/>
    <w:rsid w:val="00697C83"/>
    <w:rsid w:val="006A4032"/>
    <w:rsid w:val="006C1374"/>
    <w:rsid w:val="006C1A5D"/>
    <w:rsid w:val="006D5BD8"/>
    <w:rsid w:val="006F477E"/>
    <w:rsid w:val="006F602B"/>
    <w:rsid w:val="006F66BA"/>
    <w:rsid w:val="007005D6"/>
    <w:rsid w:val="00716094"/>
    <w:rsid w:val="007204BE"/>
    <w:rsid w:val="00721D7C"/>
    <w:rsid w:val="00726E49"/>
    <w:rsid w:val="00731A74"/>
    <w:rsid w:val="00732461"/>
    <w:rsid w:val="007330EF"/>
    <w:rsid w:val="007332B8"/>
    <w:rsid w:val="0073503A"/>
    <w:rsid w:val="00735A6F"/>
    <w:rsid w:val="00740435"/>
    <w:rsid w:val="00741DCE"/>
    <w:rsid w:val="00742CBD"/>
    <w:rsid w:val="007445B7"/>
    <w:rsid w:val="0074605E"/>
    <w:rsid w:val="007512AF"/>
    <w:rsid w:val="00751982"/>
    <w:rsid w:val="00760B5C"/>
    <w:rsid w:val="007617A3"/>
    <w:rsid w:val="00767B14"/>
    <w:rsid w:val="00775424"/>
    <w:rsid w:val="00777D58"/>
    <w:rsid w:val="00780276"/>
    <w:rsid w:val="00781E2F"/>
    <w:rsid w:val="00783489"/>
    <w:rsid w:val="0079022A"/>
    <w:rsid w:val="007A0692"/>
    <w:rsid w:val="007B0217"/>
    <w:rsid w:val="007B0510"/>
    <w:rsid w:val="007B117A"/>
    <w:rsid w:val="007B1949"/>
    <w:rsid w:val="007B5C6E"/>
    <w:rsid w:val="007C27C5"/>
    <w:rsid w:val="007C781A"/>
    <w:rsid w:val="007D7968"/>
    <w:rsid w:val="007E0183"/>
    <w:rsid w:val="007E14B4"/>
    <w:rsid w:val="007E21B9"/>
    <w:rsid w:val="007E6B62"/>
    <w:rsid w:val="00800BA6"/>
    <w:rsid w:val="008039FB"/>
    <w:rsid w:val="008135CD"/>
    <w:rsid w:val="00815C8B"/>
    <w:rsid w:val="00823D6B"/>
    <w:rsid w:val="008250CB"/>
    <w:rsid w:val="00831622"/>
    <w:rsid w:val="0083765D"/>
    <w:rsid w:val="00840E5F"/>
    <w:rsid w:val="00856D6D"/>
    <w:rsid w:val="00862061"/>
    <w:rsid w:val="00863E26"/>
    <w:rsid w:val="008641CC"/>
    <w:rsid w:val="008704BF"/>
    <w:rsid w:val="00870E58"/>
    <w:rsid w:val="00872DEE"/>
    <w:rsid w:val="00877781"/>
    <w:rsid w:val="00890564"/>
    <w:rsid w:val="00892E17"/>
    <w:rsid w:val="0089445F"/>
    <w:rsid w:val="0089592D"/>
    <w:rsid w:val="008A2148"/>
    <w:rsid w:val="008B6BE0"/>
    <w:rsid w:val="008B710A"/>
    <w:rsid w:val="008C01F5"/>
    <w:rsid w:val="008C1C32"/>
    <w:rsid w:val="008D237E"/>
    <w:rsid w:val="008D2DEF"/>
    <w:rsid w:val="008D4CD7"/>
    <w:rsid w:val="008F3C8D"/>
    <w:rsid w:val="00901326"/>
    <w:rsid w:val="009015B1"/>
    <w:rsid w:val="00902A62"/>
    <w:rsid w:val="00911F17"/>
    <w:rsid w:val="0091248D"/>
    <w:rsid w:val="00914E93"/>
    <w:rsid w:val="00914EEE"/>
    <w:rsid w:val="009264F5"/>
    <w:rsid w:val="00930759"/>
    <w:rsid w:val="00935382"/>
    <w:rsid w:val="00937D81"/>
    <w:rsid w:val="0094420E"/>
    <w:rsid w:val="009518C2"/>
    <w:rsid w:val="009518EF"/>
    <w:rsid w:val="00952BA0"/>
    <w:rsid w:val="00955397"/>
    <w:rsid w:val="00960638"/>
    <w:rsid w:val="0096310C"/>
    <w:rsid w:val="0097253C"/>
    <w:rsid w:val="00976FF7"/>
    <w:rsid w:val="00981DA4"/>
    <w:rsid w:val="00996431"/>
    <w:rsid w:val="00996AD8"/>
    <w:rsid w:val="009B38B8"/>
    <w:rsid w:val="009B5BDA"/>
    <w:rsid w:val="009C55C3"/>
    <w:rsid w:val="009C671C"/>
    <w:rsid w:val="009D14E2"/>
    <w:rsid w:val="009D2A7B"/>
    <w:rsid w:val="009E61F8"/>
    <w:rsid w:val="009F1FF1"/>
    <w:rsid w:val="009F6ABC"/>
    <w:rsid w:val="00A05071"/>
    <w:rsid w:val="00A055A8"/>
    <w:rsid w:val="00A13AD7"/>
    <w:rsid w:val="00A27424"/>
    <w:rsid w:val="00A303E4"/>
    <w:rsid w:val="00A3234A"/>
    <w:rsid w:val="00A36365"/>
    <w:rsid w:val="00A44401"/>
    <w:rsid w:val="00A44D36"/>
    <w:rsid w:val="00A46B79"/>
    <w:rsid w:val="00A55D1C"/>
    <w:rsid w:val="00A70127"/>
    <w:rsid w:val="00A71576"/>
    <w:rsid w:val="00A729ED"/>
    <w:rsid w:val="00A73229"/>
    <w:rsid w:val="00A81284"/>
    <w:rsid w:val="00A8142A"/>
    <w:rsid w:val="00A84C73"/>
    <w:rsid w:val="00A953DA"/>
    <w:rsid w:val="00A97FBB"/>
    <w:rsid w:val="00AA01B2"/>
    <w:rsid w:val="00AA602A"/>
    <w:rsid w:val="00AA6C61"/>
    <w:rsid w:val="00AA7112"/>
    <w:rsid w:val="00AC1B92"/>
    <w:rsid w:val="00AC7E71"/>
    <w:rsid w:val="00AD7558"/>
    <w:rsid w:val="00AE3A67"/>
    <w:rsid w:val="00AE5235"/>
    <w:rsid w:val="00AE6D9B"/>
    <w:rsid w:val="00AF1956"/>
    <w:rsid w:val="00AF614E"/>
    <w:rsid w:val="00B03A7C"/>
    <w:rsid w:val="00B10316"/>
    <w:rsid w:val="00B12DBC"/>
    <w:rsid w:val="00B16604"/>
    <w:rsid w:val="00B21492"/>
    <w:rsid w:val="00B415D4"/>
    <w:rsid w:val="00B47AED"/>
    <w:rsid w:val="00B53ED2"/>
    <w:rsid w:val="00B5722A"/>
    <w:rsid w:val="00B636CB"/>
    <w:rsid w:val="00B63720"/>
    <w:rsid w:val="00B650FB"/>
    <w:rsid w:val="00B76F9C"/>
    <w:rsid w:val="00B96811"/>
    <w:rsid w:val="00B97311"/>
    <w:rsid w:val="00BA3D4D"/>
    <w:rsid w:val="00BB103C"/>
    <w:rsid w:val="00BB11BC"/>
    <w:rsid w:val="00BB3877"/>
    <w:rsid w:val="00BB5E86"/>
    <w:rsid w:val="00BB614D"/>
    <w:rsid w:val="00BB6D90"/>
    <w:rsid w:val="00BB6FFC"/>
    <w:rsid w:val="00BD16BF"/>
    <w:rsid w:val="00BE1561"/>
    <w:rsid w:val="00BE1FCF"/>
    <w:rsid w:val="00BE50B4"/>
    <w:rsid w:val="00C12AD2"/>
    <w:rsid w:val="00C13A19"/>
    <w:rsid w:val="00C226A7"/>
    <w:rsid w:val="00C34B57"/>
    <w:rsid w:val="00C428AB"/>
    <w:rsid w:val="00C438B8"/>
    <w:rsid w:val="00C44716"/>
    <w:rsid w:val="00C46F69"/>
    <w:rsid w:val="00C51ABF"/>
    <w:rsid w:val="00C53A2A"/>
    <w:rsid w:val="00C62B4C"/>
    <w:rsid w:val="00C635A6"/>
    <w:rsid w:val="00C65761"/>
    <w:rsid w:val="00C66C76"/>
    <w:rsid w:val="00C67CC1"/>
    <w:rsid w:val="00C754CE"/>
    <w:rsid w:val="00C767E7"/>
    <w:rsid w:val="00C81BC7"/>
    <w:rsid w:val="00C823D2"/>
    <w:rsid w:val="00C82BC1"/>
    <w:rsid w:val="00C83CB8"/>
    <w:rsid w:val="00C860BE"/>
    <w:rsid w:val="00C87F85"/>
    <w:rsid w:val="00C90356"/>
    <w:rsid w:val="00C96CF4"/>
    <w:rsid w:val="00CA6097"/>
    <w:rsid w:val="00CB01E5"/>
    <w:rsid w:val="00CB109E"/>
    <w:rsid w:val="00CB6123"/>
    <w:rsid w:val="00CC7FBB"/>
    <w:rsid w:val="00CE5A00"/>
    <w:rsid w:val="00CE5ECC"/>
    <w:rsid w:val="00D064F6"/>
    <w:rsid w:val="00D07299"/>
    <w:rsid w:val="00D12AFA"/>
    <w:rsid w:val="00D23C53"/>
    <w:rsid w:val="00D30D48"/>
    <w:rsid w:val="00D410A2"/>
    <w:rsid w:val="00D43757"/>
    <w:rsid w:val="00D500CA"/>
    <w:rsid w:val="00D50127"/>
    <w:rsid w:val="00D55CD6"/>
    <w:rsid w:val="00D647F6"/>
    <w:rsid w:val="00D74212"/>
    <w:rsid w:val="00D877AF"/>
    <w:rsid w:val="00D945A9"/>
    <w:rsid w:val="00D94916"/>
    <w:rsid w:val="00DA2E73"/>
    <w:rsid w:val="00DA3264"/>
    <w:rsid w:val="00DA3CE2"/>
    <w:rsid w:val="00DA533E"/>
    <w:rsid w:val="00DB6A29"/>
    <w:rsid w:val="00DD49E1"/>
    <w:rsid w:val="00DE05E6"/>
    <w:rsid w:val="00DE17D5"/>
    <w:rsid w:val="00DF1FA7"/>
    <w:rsid w:val="00DF3BC1"/>
    <w:rsid w:val="00E00523"/>
    <w:rsid w:val="00E01652"/>
    <w:rsid w:val="00E0458F"/>
    <w:rsid w:val="00E05FBF"/>
    <w:rsid w:val="00E10020"/>
    <w:rsid w:val="00E14798"/>
    <w:rsid w:val="00E160A6"/>
    <w:rsid w:val="00E21065"/>
    <w:rsid w:val="00E267A2"/>
    <w:rsid w:val="00E27B7F"/>
    <w:rsid w:val="00E357DA"/>
    <w:rsid w:val="00E4061C"/>
    <w:rsid w:val="00E44031"/>
    <w:rsid w:val="00E508C0"/>
    <w:rsid w:val="00E62B10"/>
    <w:rsid w:val="00E62E19"/>
    <w:rsid w:val="00E6445F"/>
    <w:rsid w:val="00E734FF"/>
    <w:rsid w:val="00E764D6"/>
    <w:rsid w:val="00E77318"/>
    <w:rsid w:val="00E92B3E"/>
    <w:rsid w:val="00E9342A"/>
    <w:rsid w:val="00EA09D2"/>
    <w:rsid w:val="00EA4305"/>
    <w:rsid w:val="00EA692C"/>
    <w:rsid w:val="00EB27B7"/>
    <w:rsid w:val="00EB3675"/>
    <w:rsid w:val="00EB50D7"/>
    <w:rsid w:val="00EC5366"/>
    <w:rsid w:val="00EC5C9D"/>
    <w:rsid w:val="00EC7939"/>
    <w:rsid w:val="00ED102C"/>
    <w:rsid w:val="00ED27E1"/>
    <w:rsid w:val="00EE25A8"/>
    <w:rsid w:val="00EE3E52"/>
    <w:rsid w:val="00EF45A7"/>
    <w:rsid w:val="00EF4C1B"/>
    <w:rsid w:val="00F129C7"/>
    <w:rsid w:val="00F31371"/>
    <w:rsid w:val="00F42FC9"/>
    <w:rsid w:val="00F4345A"/>
    <w:rsid w:val="00F478B6"/>
    <w:rsid w:val="00F50FEF"/>
    <w:rsid w:val="00F53797"/>
    <w:rsid w:val="00F54963"/>
    <w:rsid w:val="00F56AAE"/>
    <w:rsid w:val="00F87FA7"/>
    <w:rsid w:val="00F92622"/>
    <w:rsid w:val="00FA3249"/>
    <w:rsid w:val="00FC2121"/>
    <w:rsid w:val="00FC26A4"/>
    <w:rsid w:val="00FD3634"/>
    <w:rsid w:val="00FE4533"/>
    <w:rsid w:val="00FE4D51"/>
    <w:rsid w:val="00FF14BA"/>
    <w:rsid w:val="00FF2ABF"/>
    <w:rsid w:val="00FF2FFF"/>
    <w:rsid w:val="00FF6C14"/>
    <w:rsid w:val="3339D5E6"/>
    <w:rsid w:val="3D25B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19E1F"/>
  <w15:docId w15:val="{D591FAD6-4348-4DCB-8E76-778CFF92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5" w:qFormat="1"/>
    <w:lsdException w:name="heading 2" w:uiPriority="9" w:qFormat="1"/>
    <w:lsdException w:name="heading 3" w:uiPriority="9" w:qFormat="1"/>
    <w:lsdException w:name="heading 4" w:uiPriority="5" w:unhideWhenUsed="1" w:qFormat="1"/>
    <w:lsdException w:name="heading 5" w:uiPriority="8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uiPriority="10" w:unhideWhenUsed="1" w:qFormat="1"/>
    <w:lsdException w:name="List Number" w:uiPriority="9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unhideWhenUsed="1"/>
    <w:lsdException w:name="List Bullet 3" w:uiPriority="10" w:unhideWhenUsed="1"/>
    <w:lsdException w:name="List Bullet 4" w:uiPriority="10" w:unhideWhenUsed="1"/>
    <w:lsdException w:name="List Bullet 5" w:uiPriority="10" w:unhideWhenUsed="1"/>
    <w:lsdException w:name="List Number 2" w:uiPriority="9" w:unhideWhenUsed="1"/>
    <w:lsdException w:name="List Number 3" w:uiPriority="9" w:unhideWhenUsed="1"/>
    <w:lsdException w:name="List Number 4" w:uiPriority="9" w:unhideWhenUsed="1"/>
    <w:lsdException w:name="List Number 5" w:uiPriority="9" w:unhideWhenUsed="1"/>
    <w:lsdException w:name="Title" w:uiPriority="4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uiPriority="2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E50B4"/>
    <w:pPr>
      <w:keepLines/>
      <w:spacing w:after="120" w:line="300" w:lineRule="atLeast"/>
      <w:jc w:val="both"/>
    </w:pPr>
  </w:style>
  <w:style w:type="paragraph" w:styleId="Rubrik1">
    <w:name w:val="heading 1"/>
    <w:next w:val="Brdtext"/>
    <w:link w:val="Rubrik1Char"/>
    <w:uiPriority w:val="5"/>
    <w:qFormat/>
    <w:rsid w:val="00A70127"/>
    <w:pPr>
      <w:spacing w:after="360" w:line="240" w:lineRule="auto"/>
      <w:outlineLvl w:val="0"/>
    </w:pPr>
    <w:rPr>
      <w:rFonts w:asciiTheme="majorHAnsi" w:eastAsiaTheme="majorEastAsia" w:hAnsiTheme="majorHAnsi" w:cstheme="majorBidi"/>
      <w:spacing w:val="12"/>
      <w:kern w:val="28"/>
      <w:sz w:val="56"/>
      <w:szCs w:val="56"/>
    </w:rPr>
  </w:style>
  <w:style w:type="paragraph" w:styleId="Rubrik2">
    <w:name w:val="heading 2"/>
    <w:next w:val="Brdtext"/>
    <w:link w:val="Rubrik2Char"/>
    <w:uiPriority w:val="9"/>
    <w:qFormat/>
    <w:rsid w:val="00BE50B4"/>
    <w:pPr>
      <w:spacing w:before="360" w:after="80" w:line="320" w:lineRule="atLeast"/>
      <w:outlineLvl w:val="1"/>
    </w:pPr>
    <w:rPr>
      <w:rFonts w:ascii="Paralucent Condensed Md" w:eastAsiaTheme="majorEastAsia" w:hAnsi="Paralucent Condensed Md" w:cstheme="majorBidi"/>
      <w:color w:val="1FA22E" w:themeColor="accent1"/>
      <w:sz w:val="36"/>
      <w:szCs w:val="32"/>
    </w:rPr>
  </w:style>
  <w:style w:type="paragraph" w:styleId="Rubrik3">
    <w:name w:val="heading 3"/>
    <w:next w:val="Brdtext"/>
    <w:link w:val="Rubrik3Char"/>
    <w:uiPriority w:val="9"/>
    <w:qFormat/>
    <w:rsid w:val="00DE17D5"/>
    <w:pPr>
      <w:spacing w:before="200" w:after="60" w:line="260" w:lineRule="atLeast"/>
      <w:outlineLvl w:val="2"/>
    </w:pPr>
    <w:rPr>
      <w:rFonts w:ascii="Paralucent Condensed Md" w:eastAsiaTheme="majorEastAsia" w:hAnsi="Paralucent Condensed Md" w:cstheme="majorBidi"/>
      <w:sz w:val="26"/>
      <w:szCs w:val="26"/>
    </w:rPr>
  </w:style>
  <w:style w:type="paragraph" w:styleId="Rubrik4">
    <w:name w:val="heading 4"/>
    <w:next w:val="Brdtext"/>
    <w:link w:val="Rubrik4Char"/>
    <w:uiPriority w:val="5"/>
    <w:qFormat/>
    <w:rsid w:val="00DE17D5"/>
    <w:pPr>
      <w:spacing w:before="240" w:after="0" w:line="240" w:lineRule="auto"/>
      <w:outlineLvl w:val="3"/>
    </w:pPr>
    <w:rPr>
      <w:rFonts w:eastAsiaTheme="majorEastAsia" w:cstheme="majorBidi"/>
      <w:i/>
      <w:iCs/>
      <w:sz w:val="20"/>
    </w:rPr>
  </w:style>
  <w:style w:type="paragraph" w:styleId="Rubrik5">
    <w:name w:val="heading 5"/>
    <w:basedOn w:val="Normal"/>
    <w:next w:val="Normal"/>
    <w:link w:val="Rubrik5Char"/>
    <w:uiPriority w:val="8"/>
    <w:semiHidden/>
    <w:qFormat/>
    <w:rsid w:val="00F50FEF"/>
    <w:pPr>
      <w:keepNext/>
      <w:spacing w:before="120" w:line="240" w:lineRule="auto"/>
      <w:outlineLvl w:val="4"/>
    </w:pPr>
    <w:rPr>
      <w:rFonts w:eastAsiaTheme="majorEastAsia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qFormat/>
    <w:rsid w:val="00A70127"/>
    <w:pPr>
      <w:keepLines/>
      <w:spacing w:after="120" w:line="300" w:lineRule="atLeast"/>
      <w:jc w:val="both"/>
    </w:pPr>
  </w:style>
  <w:style w:type="character" w:customStyle="1" w:styleId="BrdtextChar">
    <w:name w:val="Brödtext Char"/>
    <w:basedOn w:val="Standardstycketeckensnitt"/>
    <w:link w:val="Brdtext"/>
    <w:rsid w:val="00A70127"/>
  </w:style>
  <w:style w:type="character" w:styleId="Sidnummer">
    <w:name w:val="page number"/>
    <w:basedOn w:val="Standardstycketeckensnitt"/>
    <w:uiPriority w:val="99"/>
    <w:rsid w:val="00F87FA7"/>
    <w:rPr>
      <w:rFonts w:asciiTheme="minorHAnsi" w:hAnsiTheme="minorHAnsi"/>
    </w:rPr>
  </w:style>
  <w:style w:type="paragraph" w:styleId="Sidfot">
    <w:name w:val="footer"/>
    <w:link w:val="SidfotChar"/>
    <w:uiPriority w:val="99"/>
    <w:rsid w:val="006D5BD8"/>
    <w:pPr>
      <w:tabs>
        <w:tab w:val="center" w:pos="4536"/>
        <w:tab w:val="right" w:pos="9072"/>
      </w:tabs>
      <w:spacing w:after="0" w:line="240" w:lineRule="auto"/>
      <w:jc w:val="center"/>
    </w:pPr>
    <w:rPr>
      <w:rFonts w:asciiTheme="majorHAnsi" w:hAnsiTheme="majorHAnsi"/>
    </w:rPr>
  </w:style>
  <w:style w:type="character" w:customStyle="1" w:styleId="SidfotChar">
    <w:name w:val="Sidfot Char"/>
    <w:basedOn w:val="Standardstycketeckensnitt"/>
    <w:link w:val="Sidfot"/>
    <w:uiPriority w:val="99"/>
    <w:rsid w:val="006D5BD8"/>
    <w:rPr>
      <w:rFonts w:asciiTheme="majorHAnsi" w:hAnsiTheme="majorHAnsi"/>
    </w:rPr>
  </w:style>
  <w:style w:type="paragraph" w:styleId="Sidhuvud">
    <w:name w:val="header"/>
    <w:link w:val="SidhuvudChar"/>
    <w:uiPriority w:val="99"/>
    <w:rsid w:val="006D5BD8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6D5BD8"/>
    <w:rPr>
      <w:rFonts w:asciiTheme="majorHAnsi" w:hAnsiTheme="majorHAnsi"/>
    </w:rPr>
  </w:style>
  <w:style w:type="paragraph" w:styleId="Numreradlista">
    <w:name w:val="List Number"/>
    <w:basedOn w:val="Brdtext"/>
    <w:uiPriority w:val="9"/>
    <w:rsid w:val="00F87FA7"/>
    <w:pPr>
      <w:numPr>
        <w:numId w:val="1"/>
      </w:numPr>
      <w:contextualSpacing/>
    </w:pPr>
  </w:style>
  <w:style w:type="paragraph" w:styleId="Numreradlista2">
    <w:name w:val="List Number 2"/>
    <w:basedOn w:val="Brdtext"/>
    <w:uiPriority w:val="9"/>
    <w:rsid w:val="00F87FA7"/>
    <w:pPr>
      <w:numPr>
        <w:numId w:val="2"/>
      </w:numPr>
      <w:contextualSpacing/>
    </w:pPr>
  </w:style>
  <w:style w:type="paragraph" w:styleId="Numreradlista3">
    <w:name w:val="List Number 3"/>
    <w:basedOn w:val="Brdtext"/>
    <w:uiPriority w:val="9"/>
    <w:rsid w:val="00F87FA7"/>
    <w:pPr>
      <w:numPr>
        <w:numId w:val="3"/>
      </w:numPr>
      <w:contextualSpacing/>
    </w:pPr>
  </w:style>
  <w:style w:type="paragraph" w:styleId="Numreradlista4">
    <w:name w:val="List Number 4"/>
    <w:basedOn w:val="Brdtext"/>
    <w:uiPriority w:val="9"/>
    <w:rsid w:val="00F87FA7"/>
    <w:pPr>
      <w:numPr>
        <w:numId w:val="4"/>
      </w:numPr>
      <w:contextualSpacing/>
    </w:pPr>
  </w:style>
  <w:style w:type="paragraph" w:styleId="Numreradlista5">
    <w:name w:val="List Number 5"/>
    <w:basedOn w:val="Brdtext"/>
    <w:uiPriority w:val="9"/>
    <w:rsid w:val="00F87FA7"/>
    <w:pPr>
      <w:numPr>
        <w:numId w:val="5"/>
      </w:numPr>
      <w:contextualSpacing/>
    </w:pPr>
  </w:style>
  <w:style w:type="paragraph" w:styleId="Punktlista">
    <w:name w:val="List Bullet"/>
    <w:basedOn w:val="Brdtext"/>
    <w:uiPriority w:val="10"/>
    <w:qFormat/>
    <w:rsid w:val="00D064F6"/>
    <w:pPr>
      <w:numPr>
        <w:numId w:val="6"/>
      </w:numPr>
      <w:contextualSpacing/>
    </w:pPr>
  </w:style>
  <w:style w:type="paragraph" w:styleId="Punktlista2">
    <w:name w:val="List Bullet 2"/>
    <w:basedOn w:val="Brdtext"/>
    <w:uiPriority w:val="10"/>
    <w:rsid w:val="00F87FA7"/>
    <w:pPr>
      <w:numPr>
        <w:numId w:val="7"/>
      </w:numPr>
      <w:contextualSpacing/>
    </w:pPr>
  </w:style>
  <w:style w:type="paragraph" w:styleId="Punktlista3">
    <w:name w:val="List Bullet 3"/>
    <w:basedOn w:val="Brdtext"/>
    <w:uiPriority w:val="10"/>
    <w:rsid w:val="00F87FA7"/>
    <w:pPr>
      <w:numPr>
        <w:numId w:val="8"/>
      </w:numPr>
      <w:contextualSpacing/>
    </w:pPr>
  </w:style>
  <w:style w:type="paragraph" w:styleId="Punktlista4">
    <w:name w:val="List Bullet 4"/>
    <w:basedOn w:val="Brdtext"/>
    <w:uiPriority w:val="10"/>
    <w:rsid w:val="00F87FA7"/>
    <w:pPr>
      <w:numPr>
        <w:numId w:val="9"/>
      </w:numPr>
      <w:contextualSpacing/>
    </w:pPr>
  </w:style>
  <w:style w:type="paragraph" w:styleId="Punktlista5">
    <w:name w:val="List Bullet 5"/>
    <w:basedOn w:val="Brdtext"/>
    <w:uiPriority w:val="10"/>
    <w:rsid w:val="00F87FA7"/>
    <w:pPr>
      <w:numPr>
        <w:numId w:val="10"/>
      </w:numPr>
      <w:contextualSpacing/>
    </w:pPr>
  </w:style>
  <w:style w:type="paragraph" w:styleId="Underrubrik">
    <w:name w:val="Subtitle"/>
    <w:next w:val="Brdtext"/>
    <w:link w:val="UnderrubrikChar"/>
    <w:uiPriority w:val="11"/>
    <w:qFormat/>
    <w:rsid w:val="00A70127"/>
    <w:pPr>
      <w:numPr>
        <w:ilvl w:val="1"/>
      </w:numPr>
      <w:spacing w:before="120" w:after="120" w:line="240" w:lineRule="auto"/>
    </w:pPr>
    <w:rPr>
      <w:rFonts w:ascii="Paralucent Condensed Bd" w:eastAsiaTheme="minorEastAsia" w:hAnsi="Paralucent Condensed Bd"/>
      <w:sz w:val="4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70127"/>
    <w:rPr>
      <w:rFonts w:ascii="Paralucent Condensed Bd" w:eastAsiaTheme="minorEastAsia" w:hAnsi="Paralucent Condensed Bd"/>
      <w:sz w:val="44"/>
    </w:rPr>
  </w:style>
  <w:style w:type="character" w:customStyle="1" w:styleId="Rubrik4Char">
    <w:name w:val="Rubrik 4 Char"/>
    <w:basedOn w:val="Standardstycketeckensnitt"/>
    <w:link w:val="Rubrik4"/>
    <w:uiPriority w:val="5"/>
    <w:rsid w:val="00DE17D5"/>
    <w:rPr>
      <w:rFonts w:eastAsiaTheme="majorEastAsia" w:cstheme="majorBidi"/>
      <w:i/>
      <w:iCs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DE17D5"/>
    <w:rPr>
      <w:rFonts w:ascii="Paralucent Condensed Md" w:eastAsiaTheme="majorEastAsia" w:hAnsi="Paralucent Condensed Md" w:cstheme="majorBidi"/>
      <w:sz w:val="26"/>
      <w:szCs w:val="26"/>
    </w:rPr>
  </w:style>
  <w:style w:type="character" w:customStyle="1" w:styleId="Rubrik2Char">
    <w:name w:val="Rubrik 2 Char"/>
    <w:basedOn w:val="Standardstycketeckensnitt"/>
    <w:link w:val="Rubrik2"/>
    <w:uiPriority w:val="9"/>
    <w:rsid w:val="00BE50B4"/>
    <w:rPr>
      <w:rFonts w:ascii="Paralucent Condensed Md" w:eastAsiaTheme="majorEastAsia" w:hAnsi="Paralucent Condensed Md" w:cstheme="majorBidi"/>
      <w:color w:val="1FA22E" w:themeColor="accent1"/>
      <w:sz w:val="36"/>
      <w:szCs w:val="32"/>
    </w:rPr>
  </w:style>
  <w:style w:type="character" w:customStyle="1" w:styleId="Rubrik1Char">
    <w:name w:val="Rubrik 1 Char"/>
    <w:basedOn w:val="Standardstycketeckensnitt"/>
    <w:link w:val="Rubrik1"/>
    <w:uiPriority w:val="5"/>
    <w:rsid w:val="00A70127"/>
    <w:rPr>
      <w:rFonts w:asciiTheme="majorHAnsi" w:eastAsiaTheme="majorEastAsia" w:hAnsiTheme="majorHAnsi" w:cstheme="majorBidi"/>
      <w:spacing w:val="12"/>
      <w:kern w:val="28"/>
      <w:sz w:val="56"/>
      <w:szCs w:val="56"/>
    </w:rPr>
  </w:style>
  <w:style w:type="paragraph" w:styleId="Rubrik">
    <w:name w:val="Title"/>
    <w:next w:val="Brdtext"/>
    <w:link w:val="RubrikChar"/>
    <w:uiPriority w:val="4"/>
    <w:rsid w:val="00A70127"/>
    <w:pPr>
      <w:spacing w:after="840" w:line="240" w:lineRule="auto"/>
      <w:contextualSpacing/>
    </w:pPr>
    <w:rPr>
      <w:rFonts w:asciiTheme="majorHAnsi" w:eastAsiaTheme="majorEastAsia" w:hAnsiTheme="majorHAnsi" w:cstheme="majorBidi"/>
      <w:spacing w:val="12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4"/>
    <w:rsid w:val="00A70127"/>
    <w:rPr>
      <w:rFonts w:asciiTheme="majorHAnsi" w:eastAsiaTheme="majorEastAsia" w:hAnsiTheme="majorHAnsi" w:cstheme="majorBidi"/>
      <w:spacing w:val="12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C90356"/>
    <w:pPr>
      <w:ind w:left="720"/>
      <w:contextualSpacing/>
    </w:pPr>
  </w:style>
  <w:style w:type="numbering" w:customStyle="1" w:styleId="Unionenpunkt">
    <w:name w:val="Unionen punkt"/>
    <w:uiPriority w:val="99"/>
    <w:rsid w:val="00326467"/>
    <w:pPr>
      <w:numPr>
        <w:numId w:val="13"/>
      </w:numPr>
    </w:pPr>
  </w:style>
  <w:style w:type="numbering" w:customStyle="1" w:styleId="Unionennumrerad">
    <w:name w:val="Unionen numrerad"/>
    <w:uiPriority w:val="99"/>
    <w:rsid w:val="00326467"/>
    <w:pPr>
      <w:numPr>
        <w:numId w:val="15"/>
      </w:numPr>
    </w:pPr>
  </w:style>
  <w:style w:type="character" w:customStyle="1" w:styleId="Rubrik5Char">
    <w:name w:val="Rubrik 5 Char"/>
    <w:basedOn w:val="Standardstycketeckensnitt"/>
    <w:link w:val="Rubrik5"/>
    <w:uiPriority w:val="8"/>
    <w:semiHidden/>
    <w:rsid w:val="00AF614E"/>
    <w:rPr>
      <w:rFonts w:eastAsiaTheme="majorEastAsia" w:cstheme="majorBidi"/>
      <w:b/>
      <w:sz w:val="24"/>
    </w:rPr>
  </w:style>
  <w:style w:type="paragraph" w:styleId="Inledning">
    <w:name w:val="Salutation"/>
    <w:next w:val="Brdtext"/>
    <w:link w:val="InledningChar"/>
    <w:uiPriority w:val="2"/>
    <w:rsid w:val="007445B7"/>
    <w:pPr>
      <w:spacing w:before="120" w:after="120" w:line="300" w:lineRule="atLeast"/>
    </w:pPr>
    <w:rPr>
      <w:rFonts w:ascii="Arial" w:hAnsi="Arial"/>
      <w:b/>
      <w:sz w:val="24"/>
    </w:rPr>
  </w:style>
  <w:style w:type="character" w:customStyle="1" w:styleId="InledningChar">
    <w:name w:val="Inledning Char"/>
    <w:basedOn w:val="Standardstycketeckensnitt"/>
    <w:link w:val="Inledning"/>
    <w:uiPriority w:val="2"/>
    <w:rsid w:val="007445B7"/>
    <w:rPr>
      <w:rFonts w:ascii="Arial" w:hAnsi="Arial"/>
      <w:b/>
      <w:sz w:val="24"/>
    </w:rPr>
  </w:style>
  <w:style w:type="paragraph" w:customStyle="1" w:styleId="Fakta">
    <w:name w:val="Fakta"/>
    <w:rsid w:val="00A70127"/>
    <w:pPr>
      <w:spacing w:after="60" w:line="240" w:lineRule="atLeast"/>
    </w:pPr>
    <w:rPr>
      <w:rFonts w:asciiTheme="majorHAnsi" w:hAnsiTheme="majorHAnsi"/>
      <w:spacing w:val="10"/>
      <w:sz w:val="24"/>
    </w:rPr>
  </w:style>
  <w:style w:type="paragraph" w:styleId="Citat">
    <w:name w:val="Quote"/>
    <w:basedOn w:val="Brdtext"/>
    <w:next w:val="Brdtext"/>
    <w:link w:val="CitatChar"/>
    <w:uiPriority w:val="29"/>
    <w:qFormat/>
    <w:rsid w:val="00D064F6"/>
    <w:pPr>
      <w:spacing w:before="120"/>
      <w:ind w:left="284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064F6"/>
    <w:rPr>
      <w:rFonts w:ascii="Minion Pro" w:hAnsi="Minion Pro"/>
      <w:i/>
      <w:iCs/>
    </w:rPr>
  </w:style>
  <w:style w:type="paragraph" w:styleId="Fotnotstext">
    <w:name w:val="footnote text"/>
    <w:link w:val="FotnotstextChar"/>
    <w:uiPriority w:val="99"/>
    <w:semiHidden/>
    <w:rsid w:val="00BB6FFC"/>
    <w:pPr>
      <w:spacing w:line="240" w:lineRule="auto"/>
    </w:pPr>
    <w:rPr>
      <w:rFonts w:asciiTheme="majorHAnsi" w:hAnsiTheme="majorHAnsi"/>
      <w:spacing w:val="10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B6FFC"/>
    <w:rPr>
      <w:rFonts w:asciiTheme="majorHAnsi" w:hAnsiTheme="majorHAnsi"/>
      <w:spacing w:val="10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BB6FFC"/>
    <w:rPr>
      <w:rFonts w:asciiTheme="majorHAnsi" w:hAnsiTheme="majorHAnsi"/>
      <w:spacing w:val="10"/>
      <w:vertAlign w:val="superscript"/>
    </w:rPr>
  </w:style>
  <w:style w:type="paragraph" w:styleId="Ingetavstnd">
    <w:name w:val="No Spacing"/>
    <w:link w:val="IngetavstndChar"/>
    <w:uiPriority w:val="1"/>
    <w:qFormat/>
    <w:rsid w:val="00EE25A8"/>
    <w:pPr>
      <w:spacing w:after="0" w:line="240" w:lineRule="auto"/>
    </w:pPr>
    <w:rPr>
      <w:sz w:val="4"/>
    </w:rPr>
  </w:style>
  <w:style w:type="paragraph" w:styleId="Beskrivning">
    <w:name w:val="caption"/>
    <w:basedOn w:val="Fakta"/>
    <w:next w:val="Brdtext"/>
    <w:uiPriority w:val="35"/>
    <w:qFormat/>
    <w:rsid w:val="00B96811"/>
    <w:pPr>
      <w:spacing w:before="120" w:after="300"/>
      <w:jc w:val="both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9E61F8"/>
    <w:rPr>
      <w:sz w:val="4"/>
    </w:rPr>
  </w:style>
  <w:style w:type="table" w:styleId="Tabellrutnt">
    <w:name w:val="Table Grid"/>
    <w:basedOn w:val="Normaltabell"/>
    <w:uiPriority w:val="39"/>
    <w:rsid w:val="009E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rubrikfrsttsblad">
    <w:name w:val="Underrubrik försättsblad"/>
    <w:basedOn w:val="Rubrikfrsttsblad"/>
    <w:qFormat/>
    <w:rsid w:val="005C141D"/>
    <w:pPr>
      <w:spacing w:after="0"/>
    </w:pPr>
    <w:rPr>
      <w:rFonts w:ascii="Paralucent Condensed Lt" w:hAnsi="Paralucent Condensed Lt"/>
      <w:b/>
      <w:caps/>
      <w:sz w:val="36"/>
    </w:rPr>
  </w:style>
  <w:style w:type="paragraph" w:customStyle="1" w:styleId="Rubrikfrsttsblad">
    <w:name w:val="Rubrik försättsblad"/>
    <w:basedOn w:val="Rubrik"/>
    <w:next w:val="Underrubrikfrsttsblad"/>
    <w:rsid w:val="005C141D"/>
    <w:pPr>
      <w:jc w:val="right"/>
    </w:pPr>
    <w:rPr>
      <w:rFonts w:ascii="Paralucent Condensed Bd" w:hAnsi="Paralucent Condensed Bd"/>
      <w:color w:val="000000" w:themeColor="text1"/>
      <w:spacing w:val="0"/>
      <w:szCs w:val="24"/>
    </w:rPr>
  </w:style>
  <w:style w:type="character" w:styleId="Platshllartext">
    <w:name w:val="Placeholder Text"/>
    <w:basedOn w:val="Standardstycketeckensnitt"/>
    <w:uiPriority w:val="99"/>
    <w:semiHidden/>
    <w:rsid w:val="005C141D"/>
    <w:rPr>
      <w:color w:val="808080"/>
    </w:rPr>
  </w:style>
  <w:style w:type="paragraph" w:styleId="Innehllsfrteckningsrubrik">
    <w:name w:val="TOC Heading"/>
    <w:next w:val="Normal"/>
    <w:uiPriority w:val="39"/>
    <w:unhideWhenUsed/>
    <w:qFormat/>
    <w:rsid w:val="00A70127"/>
    <w:pPr>
      <w:spacing w:after="360"/>
    </w:pPr>
    <w:rPr>
      <w:rFonts w:asciiTheme="majorHAnsi" w:eastAsiaTheme="majorEastAsia" w:hAnsiTheme="majorHAnsi" w:cstheme="majorBidi"/>
      <w:spacing w:val="12"/>
      <w:sz w:val="56"/>
      <w:szCs w:val="32"/>
      <w:lang w:eastAsia="sv-SE"/>
    </w:rPr>
  </w:style>
  <w:style w:type="paragraph" w:styleId="Innehll1">
    <w:name w:val="toc 1"/>
    <w:basedOn w:val="Normal"/>
    <w:next w:val="Normal"/>
    <w:autoRedefine/>
    <w:uiPriority w:val="39"/>
    <w:rsid w:val="001A2BD1"/>
    <w:pPr>
      <w:tabs>
        <w:tab w:val="right" w:leader="dot" w:pos="6793"/>
      </w:tabs>
      <w:spacing w:after="100" w:line="270" w:lineRule="atLeast"/>
    </w:pPr>
  </w:style>
  <w:style w:type="paragraph" w:styleId="Innehll2">
    <w:name w:val="toc 2"/>
    <w:basedOn w:val="Normal"/>
    <w:next w:val="Normal"/>
    <w:autoRedefine/>
    <w:uiPriority w:val="39"/>
    <w:rsid w:val="001A2BD1"/>
    <w:pPr>
      <w:tabs>
        <w:tab w:val="right" w:leader="dot" w:pos="6792"/>
      </w:tabs>
      <w:spacing w:after="100" w:line="270" w:lineRule="atLeast"/>
    </w:pPr>
  </w:style>
  <w:style w:type="paragraph" w:styleId="Innehll3">
    <w:name w:val="toc 3"/>
    <w:basedOn w:val="Normal"/>
    <w:next w:val="Normal"/>
    <w:autoRedefine/>
    <w:uiPriority w:val="39"/>
    <w:rsid w:val="00DA3CE2"/>
    <w:pPr>
      <w:spacing w:after="60"/>
      <w:ind w:left="284"/>
    </w:pPr>
  </w:style>
  <w:style w:type="character" w:styleId="Hyperlnk">
    <w:name w:val="Hyperlink"/>
    <w:basedOn w:val="Standardstycketeckensnitt"/>
    <w:uiPriority w:val="99"/>
    <w:unhideWhenUsed/>
    <w:rsid w:val="00494C63"/>
    <w:rPr>
      <w:color w:val="0563C1" w:themeColor="hyperlink"/>
      <w:u w:val="single"/>
    </w:rPr>
  </w:style>
  <w:style w:type="table" w:customStyle="1" w:styleId="Unionenstandard">
    <w:name w:val="Unionen standard"/>
    <w:basedOn w:val="Normaltabell"/>
    <w:uiPriority w:val="99"/>
    <w:rsid w:val="00026129"/>
    <w:pPr>
      <w:spacing w:after="0" w:line="240" w:lineRule="auto"/>
    </w:pPr>
    <w:rPr>
      <w:rFonts w:ascii="Paralucent Condensed Md" w:hAnsi="Paralucent Condensed Md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EBB"/>
      <w:tcMar>
        <w:top w:w="284" w:type="dxa"/>
        <w:left w:w="284" w:type="dxa"/>
        <w:bottom w:w="284" w:type="dxa"/>
        <w:right w:w="284" w:type="dxa"/>
      </w:tcMar>
    </w:tcPr>
  </w:style>
  <w:style w:type="paragraph" w:customStyle="1" w:styleId="Tabelltext">
    <w:name w:val="Tabelltext"/>
    <w:rsid w:val="00A70127"/>
    <w:rPr>
      <w:rFonts w:ascii="Paralucent Condensed Md" w:hAnsi="Paralucent Condensed Md"/>
    </w:rPr>
  </w:style>
  <w:style w:type="character" w:customStyle="1" w:styleId="Underskrift">
    <w:name w:val="Underskrift"/>
    <w:basedOn w:val="Standardstycketeckensnitt"/>
    <w:uiPriority w:val="1"/>
    <w:rsid w:val="00A44D36"/>
    <w:rPr>
      <w:i/>
    </w:rPr>
  </w:style>
  <w:style w:type="paragraph" w:styleId="Avslutandetext">
    <w:name w:val="Closing"/>
    <w:link w:val="AvslutandetextChar"/>
    <w:uiPriority w:val="99"/>
    <w:rsid w:val="00A70127"/>
    <w:pPr>
      <w:spacing w:after="0" w:line="240" w:lineRule="auto"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70127"/>
  </w:style>
  <w:style w:type="table" w:customStyle="1" w:styleId="Rutntstabell4dekorfrg11">
    <w:name w:val="Rutnätstabell 4 – dekorfärg 11"/>
    <w:basedOn w:val="Normaltabell"/>
    <w:uiPriority w:val="49"/>
    <w:rsid w:val="00C81BC7"/>
    <w:pPr>
      <w:spacing w:after="0" w:line="240" w:lineRule="auto"/>
    </w:pPr>
    <w:tblPr>
      <w:tblStyleRowBandSize w:val="1"/>
      <w:tblStyleColBandSize w:val="1"/>
      <w:tblBorders>
        <w:top w:val="single" w:sz="4" w:space="0" w:color="5FE06D" w:themeColor="accent1" w:themeTint="99"/>
        <w:left w:val="single" w:sz="4" w:space="0" w:color="5FE06D" w:themeColor="accent1" w:themeTint="99"/>
        <w:bottom w:val="single" w:sz="4" w:space="0" w:color="5FE06D" w:themeColor="accent1" w:themeTint="99"/>
        <w:right w:val="single" w:sz="4" w:space="0" w:color="5FE06D" w:themeColor="accent1" w:themeTint="99"/>
        <w:insideH w:val="single" w:sz="4" w:space="0" w:color="5FE06D" w:themeColor="accent1" w:themeTint="99"/>
        <w:insideV w:val="single" w:sz="4" w:space="0" w:color="5FE06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A22E" w:themeColor="accent1"/>
          <w:left w:val="single" w:sz="4" w:space="0" w:color="1FA22E" w:themeColor="accent1"/>
          <w:bottom w:val="single" w:sz="4" w:space="0" w:color="1FA22E" w:themeColor="accent1"/>
          <w:right w:val="single" w:sz="4" w:space="0" w:color="1FA22E" w:themeColor="accent1"/>
          <w:insideH w:val="nil"/>
          <w:insideV w:val="nil"/>
        </w:tcBorders>
        <w:shd w:val="clear" w:color="auto" w:fill="1FA22E" w:themeFill="accent1"/>
      </w:tcPr>
    </w:tblStylePr>
    <w:tblStylePr w:type="lastRow">
      <w:rPr>
        <w:b/>
        <w:bCs/>
      </w:rPr>
      <w:tblPr/>
      <w:tcPr>
        <w:tcBorders>
          <w:top w:val="double" w:sz="4" w:space="0" w:color="1F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4CE" w:themeFill="accent1" w:themeFillTint="33"/>
      </w:tcPr>
    </w:tblStylePr>
    <w:tblStylePr w:type="band1Horz">
      <w:tblPr/>
      <w:tcPr>
        <w:shd w:val="clear" w:color="auto" w:fill="C9F4CE" w:themeFill="accent1" w:themeFillTint="33"/>
      </w:tcPr>
    </w:tblStylePr>
  </w:style>
  <w:style w:type="table" w:customStyle="1" w:styleId="Unionenrapport">
    <w:name w:val="Unionen rapport"/>
    <w:basedOn w:val="Normaltabell"/>
    <w:uiPriority w:val="99"/>
    <w:rsid w:val="00CB6123"/>
    <w:pPr>
      <w:spacing w:after="0" w:line="240" w:lineRule="auto"/>
      <w:jc w:val="center"/>
    </w:pPr>
    <w:rPr>
      <w:rFonts w:asciiTheme="majorHAnsi" w:hAnsiTheme="majorHAnsi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EBB"/>
      <w:tcMar>
        <w:top w:w="142" w:type="dxa"/>
        <w:left w:w="142" w:type="dxa"/>
        <w:bottom w:w="142" w:type="dxa"/>
        <w:right w:w="142" w:type="dxa"/>
      </w:tcMar>
      <w:vAlign w:val="center"/>
    </w:tcPr>
    <w:tblStylePr w:type="firstRow">
      <w:pPr>
        <w:jc w:val="center"/>
      </w:pPr>
      <w:rPr>
        <w:rFonts w:asciiTheme="majorHAnsi" w:hAnsiTheme="majorHAnsi"/>
        <w:color w:val="FFFFFF" w:themeColor="background1"/>
        <w:sz w:val="22"/>
      </w:rPr>
      <w:tblPr/>
      <w:tcPr>
        <w:shd w:val="clear" w:color="auto" w:fill="1FA22E" w:themeFill="accent1"/>
      </w:tcPr>
    </w:tblStylePr>
    <w:tblStylePr w:type="firstCol">
      <w:pPr>
        <w:jc w:val="left"/>
      </w:pPr>
    </w:tblStylePr>
  </w:style>
  <w:style w:type="paragraph" w:customStyle="1" w:styleId="Tabellrubrik">
    <w:name w:val="Tabellrubrik"/>
    <w:basedOn w:val="Tabelltext"/>
    <w:rsid w:val="00A70127"/>
    <w:pPr>
      <w:spacing w:after="0" w:line="240" w:lineRule="auto"/>
      <w:jc w:val="center"/>
    </w:pPr>
    <w:rPr>
      <w:color w:val="FFFFFF" w:themeColor="background1"/>
    </w:rPr>
  </w:style>
  <w:style w:type="paragraph" w:styleId="Ballongtext">
    <w:name w:val="Balloon Text"/>
    <w:basedOn w:val="Normal"/>
    <w:link w:val="BallongtextChar"/>
    <w:uiPriority w:val="99"/>
    <w:semiHidden/>
    <w:rsid w:val="00E62B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2B10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E50B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E50B4"/>
    <w:pPr>
      <w:keepLines w:val="0"/>
      <w:spacing w:after="0" w:line="240" w:lineRule="auto"/>
      <w:jc w:val="left"/>
    </w:pPr>
    <w:rPr>
      <w:rFonts w:ascii="Garamond" w:eastAsiaTheme="minorEastAsia" w:hAnsi="Garamond"/>
      <w:sz w:val="20"/>
      <w:szCs w:val="20"/>
      <w:lang w:val="en-GB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E50B4"/>
    <w:rPr>
      <w:rFonts w:ascii="Garamond" w:eastAsiaTheme="minorEastAsia" w:hAnsi="Garamond"/>
      <w:sz w:val="20"/>
      <w:szCs w:val="20"/>
      <w:lang w:val="en-GB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E50B4"/>
    <w:pPr>
      <w:keepLines/>
      <w:spacing w:after="120"/>
      <w:jc w:val="both"/>
    </w:pPr>
    <w:rPr>
      <w:rFonts w:asciiTheme="minorHAnsi" w:eastAsiaTheme="minorHAnsi" w:hAnsiTheme="minorHAnsi"/>
      <w:b/>
      <w:bCs/>
      <w:lang w:val="sv-SE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E50B4"/>
    <w:rPr>
      <w:rFonts w:ascii="Garamond" w:eastAsiaTheme="minorEastAsia" w:hAnsi="Garamond"/>
      <w:b/>
      <w:bCs/>
      <w:sz w:val="20"/>
      <w:szCs w:val="20"/>
      <w:lang w:val="en-GB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2B2366"/>
    <w:rPr>
      <w:color w:val="605E5C"/>
      <w:shd w:val="clear" w:color="auto" w:fill="E1DFDD"/>
    </w:rPr>
  </w:style>
  <w:style w:type="paragraph" w:customStyle="1" w:styleId="HUVUDRUBRIK">
    <w:name w:val="HUVUDRUBRIK"/>
    <w:basedOn w:val="Rubrik2"/>
    <w:link w:val="HUVUDRUBRIKChar"/>
    <w:qFormat/>
    <w:rsid w:val="001F77BD"/>
    <w:rPr>
      <w:color w:val="177922" w:themeColor="accent1" w:themeShade="BF"/>
      <w:sz w:val="52"/>
      <w:szCs w:val="52"/>
    </w:rPr>
  </w:style>
  <w:style w:type="character" w:customStyle="1" w:styleId="HUVUDRUBRIKChar">
    <w:name w:val="HUVUDRUBRIK Char"/>
    <w:basedOn w:val="Rubrik2Char"/>
    <w:link w:val="HUVUDRUBRIK"/>
    <w:rsid w:val="001F77BD"/>
    <w:rPr>
      <w:rFonts w:ascii="Paralucent Condensed Md" w:eastAsiaTheme="majorEastAsia" w:hAnsi="Paralucent Condensed Md" w:cstheme="majorBidi"/>
      <w:color w:val="177922" w:themeColor="accent1" w:themeShade="BF"/>
      <w:sz w:val="52"/>
      <w:szCs w:val="52"/>
    </w:rPr>
  </w:style>
  <w:style w:type="character" w:customStyle="1" w:styleId="ui-provider">
    <w:name w:val="ui-provider"/>
    <w:basedOn w:val="Standardstycketeckensnitt"/>
    <w:rsid w:val="001F77BD"/>
  </w:style>
  <w:style w:type="paragraph" w:styleId="Revision">
    <w:name w:val="Revision"/>
    <w:hidden/>
    <w:uiPriority w:val="99"/>
    <w:semiHidden/>
    <w:rsid w:val="00863E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UnionensMallpaket\Rapporter\Rapport_A4.dotx" TargetMode="External"/></Relationships>
</file>

<file path=word/theme/theme1.xml><?xml version="1.0" encoding="utf-8"?>
<a:theme xmlns:a="http://schemas.openxmlformats.org/drawingml/2006/main" name="Office-tema">
  <a:themeElements>
    <a:clrScheme name="Union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A22E"/>
      </a:accent1>
      <a:accent2>
        <a:srgbClr val="EB9E2B"/>
      </a:accent2>
      <a:accent3>
        <a:srgbClr val="81BE40"/>
      </a:accent3>
      <a:accent4>
        <a:srgbClr val="E94F2D"/>
      </a:accent4>
      <a:accent5>
        <a:srgbClr val="CEDA47"/>
      </a:accent5>
      <a:accent6>
        <a:srgbClr val="009FA5"/>
      </a:accent6>
      <a:hlink>
        <a:srgbClr val="0563C1"/>
      </a:hlink>
      <a:folHlink>
        <a:srgbClr val="954F72"/>
      </a:folHlink>
    </a:clrScheme>
    <a:fontScheme name="Unionen Rapport">
      <a:majorFont>
        <a:latin typeface="Paralucent Condensed Lt"/>
        <a:ea typeface=""/>
        <a:cs typeface=""/>
      </a:majorFont>
      <a:minorFont>
        <a:latin typeface="Minion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CCDEBB"/>
        </a:solidFill>
        <a:ln w="6350">
          <a:noFill/>
        </a:ln>
        <a:effectLst/>
      </a:spPr>
      <a:bodyPr wrap="square" lIns="180000" tIns="108000" rIns="180000" bIns="108000" rtlCol="0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C2C008FE0343488F4EF0979EB9BD5E" ma:contentTypeVersion="21" ma:contentTypeDescription="Skapa ett nytt dokument." ma:contentTypeScope="" ma:versionID="a84fc92725590d5d9cba31f5e837f83e">
  <xsd:schema xmlns:xsd="http://www.w3.org/2001/XMLSchema" xmlns:xs="http://www.w3.org/2001/XMLSchema" xmlns:p="http://schemas.microsoft.com/office/2006/metadata/properties" xmlns:ns1="http://schemas.microsoft.com/sharepoint/v3" xmlns:ns2="8957af7a-8a71-4af4-ad1a-be008f632d95" xmlns:ns3="decbae67-e37b-4413-9889-03b07665a6cb" targetNamespace="http://schemas.microsoft.com/office/2006/metadata/properties" ma:root="true" ma:fieldsID="08f686e264777fd5e8ad898157579a86" ns1:_="" ns2:_="" ns3:_="">
    <xsd:import namespace="http://schemas.microsoft.com/sharepoint/v3"/>
    <xsd:import namespace="8957af7a-8a71-4af4-ad1a-be008f632d95"/>
    <xsd:import namespace="decbae67-e37b-4413-9889-03b07665a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Beskrivning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7af7a-8a71-4af4-ad1a-be008f632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Beskrivning" ma:index="20" nillable="true" ma:displayName="Beskrivning" ma:description="Innehåller all rapportering på årsbasis" ma:format="Dropdown" ma:internalName="Beskrivning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76ba10e3-e7ef-4132-bf65-d4ecc0e365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bae67-e37b-4413-9889-03b07665a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5f3c6fc-828a-4c77-8f60-671e1381408e}" ma:internalName="TaxCatchAll" ma:showField="CatchAllData" ma:web="decbae67-e37b-4413-9889-03b07665a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krivning xmlns="8957af7a-8a71-4af4-ad1a-be008f632d95" xsi:nil="true"/>
    <TaxCatchAll xmlns="decbae67-e37b-4413-9889-03b07665a6cb" xsi:nil="true"/>
    <lcf76f155ced4ddcb4097134ff3c332f xmlns="8957af7a-8a71-4af4-ad1a-be008f632d95">
      <Terms xmlns="http://schemas.microsoft.com/office/infopath/2007/PartnerControls"/>
    </lcf76f155ced4ddcb4097134ff3c332f>
    <SharedWithUsers xmlns="decbae67-e37b-4413-9889-03b07665a6cb">
      <UserInfo>
        <DisplayName>Fors Anna-Karin</DisplayName>
        <AccountId>1645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F64066-94DB-4878-BB09-73EFF3AF88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02CC33-E96D-461B-AA12-4FCCDB344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C0506-C237-4184-98D2-CF7DAD422CC0}"/>
</file>

<file path=customXml/itemProps4.xml><?xml version="1.0" encoding="utf-8"?>
<ds:datastoreItem xmlns:ds="http://schemas.openxmlformats.org/officeDocument/2006/customXml" ds:itemID="{C512529F-2444-4C40-A9C2-B078C01A2AA5}">
  <ds:schemaRefs>
    <ds:schemaRef ds:uri="http://schemas.microsoft.com/office/2006/metadata/properties"/>
    <ds:schemaRef ds:uri="http://schemas.microsoft.com/office/infopath/2007/PartnerControls"/>
    <ds:schemaRef ds:uri="8957af7a-8a71-4af4-ad1a-be008f632d95"/>
    <ds:schemaRef ds:uri="decbae67-e37b-4413-9889-03b07665a6cb"/>
  </ds:schemaRefs>
</ds:datastoreItem>
</file>

<file path=docMetadata/LabelInfo.xml><?xml version="1.0" encoding="utf-8"?>
<clbl:labelList xmlns:clbl="http://schemas.microsoft.com/office/2020/mipLabelMetadata">
  <clbl:label id="{f50e63ef-e867-4ed1-a6e0-132f39c9e0f2}" enabled="1" method="Standard" siteId="{76238c29-5c00-4d8f-ab5b-4f78eb81360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Rapport_A4.dotx</Template>
  <TotalTime>13</TotalTime>
  <Pages>6</Pages>
  <Words>1619</Words>
  <Characters>9808</Characters>
  <Application>Microsoft Office Word</Application>
  <DocSecurity>0</DocSecurity>
  <Lines>225</Lines>
  <Paragraphs>116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Förslag_ny_riktlinje</vt:lpstr>
    </vt:vector>
  </TitlesOfParts>
  <Company>Hewlett-Packard Company</Company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Riktlinje för resor och konferenser</dc:title>
  <dc:subject/>
  <dc:creator>Vikback Marika</dc:creator>
  <cp:keywords>Riktlinje</cp:keywords>
  <dc:description/>
  <cp:lastModifiedBy>Lisa Nyberg</cp:lastModifiedBy>
  <cp:revision>7</cp:revision>
  <cp:lastPrinted>2015-02-03T21:45:00Z</cp:lastPrinted>
  <dcterms:created xsi:type="dcterms:W3CDTF">2024-05-03T06:59:00Z</dcterms:created>
  <dcterms:modified xsi:type="dcterms:W3CDTF">2024-05-03T07:12:00Z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0x010100A1C2C008FE0343488F4EF0979EB9BD5E</vt:lpwstr>
  </property>
  <property fmtid="{D5CDD505-2E9C-101B-9397-08002B2CF9AE}" pid="3" name="MSIP_Label_f50e63ef-e867-4ed1-a6e0-132f39c9e0f2_Enabled">
    <vt:lpwstr>true</vt:lpwstr>
  </property>
  <property fmtid="{D5CDD505-2E9C-101B-9397-08002B2CF9AE}" pid="4" name="MSIP_Label_f50e63ef-e867-4ed1-a6e0-132f39c9e0f2_SetDate">
    <vt:lpwstr>2021-04-22T09:24:29Z</vt:lpwstr>
  </property>
  <property fmtid="{D5CDD505-2E9C-101B-9397-08002B2CF9AE}" pid="5" name="MSIP_Label_f50e63ef-e867-4ed1-a6e0-132f39c9e0f2_Method">
    <vt:lpwstr>Standard</vt:lpwstr>
  </property>
  <property fmtid="{D5CDD505-2E9C-101B-9397-08002B2CF9AE}" pid="6" name="MSIP_Label_f50e63ef-e867-4ed1-a6e0-132f39c9e0f2_Name">
    <vt:lpwstr>f50e63ef-e867-4ed1-a6e0-132f39c9e0f2</vt:lpwstr>
  </property>
  <property fmtid="{D5CDD505-2E9C-101B-9397-08002B2CF9AE}" pid="7" name="MSIP_Label_f50e63ef-e867-4ed1-a6e0-132f39c9e0f2_SiteId">
    <vt:lpwstr>76238c29-5c00-4d8f-ab5b-4f78eb81360d</vt:lpwstr>
  </property>
  <property fmtid="{D5CDD505-2E9C-101B-9397-08002B2CF9AE}" pid="8" name="MSIP_Label_f50e63ef-e867-4ed1-a6e0-132f39c9e0f2_ActionId">
    <vt:lpwstr>3f8f6377-bf1b-4ad6-b11e-8104001625ca</vt:lpwstr>
  </property>
  <property fmtid="{D5CDD505-2E9C-101B-9397-08002B2CF9AE}" pid="9" name="MSIP_Label_f50e63ef-e867-4ed1-a6e0-132f39c9e0f2_ContentBits">
    <vt:lpwstr>2</vt:lpwstr>
  </property>
  <property fmtid="{D5CDD505-2E9C-101B-9397-08002B2CF9AE}" pid="10" name="MediaServiceImageTags">
    <vt:lpwstr/>
  </property>
</Properties>
</file>